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FE" w:rsidRPr="000A3FFE" w:rsidRDefault="000A3FFE" w:rsidP="000A3FFE">
      <w:pPr>
        <w:tabs>
          <w:tab w:val="left" w:pos="32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01.02.2018г. №23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«МАЙСК»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A3FFE" w:rsidRPr="000A3FFE" w:rsidRDefault="000A3FFE" w:rsidP="000A3F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ПРОЕКТА </w:t>
      </w:r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ПРОГРАММЫ КОМПЛЕКСНОГО РАЗВИТИЯ ТРАНСПОРТНОЙ ИНФРАСТРУКТУРЫ</w:t>
      </w:r>
      <w:r w:rsidR="00396A5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«МАЙСК» НА 2016 – 2020 ГОДЫ И С ПЕРСПЕКТИВОЙ ДО 2032 ГОДА»</w:t>
      </w:r>
    </w:p>
    <w:p w:rsidR="000A3FFE" w:rsidRPr="000A3FFE" w:rsidRDefault="000A3FFE" w:rsidP="000A3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FE" w:rsidRPr="000A3FFE" w:rsidRDefault="000A3FFE" w:rsidP="000A3FF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разработки комплекса мероприятий направленных на повышение надежности, эффективности и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экологичности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объектов транспортной инфраструктуры, расположенных на территории муниципального образования «Майск», в соответствии с пунктом 5 части 1 статьи 14 Федерального закона от 06.10.2003 N 131-ФЗ "Об общих принципах организации местного самоуправления в Российской Федерации", Градостроительного кодекса РФ, постановлением Правительства Российской Федерации от 25 декабря 2015 года N 1440 «Об утверждении требований к программам комплексного развития транспортной инфраструктуры поселений, городских округов», руководствуясь статьями 6, 24, 44 Устава муниципального образования «Майск», Дума  Муниципального образования «Майск»</w:t>
      </w:r>
    </w:p>
    <w:p w:rsidR="000A3FFE" w:rsidRDefault="000A3FFE" w:rsidP="000A3FF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</w:p>
    <w:p w:rsidR="000A3FFE" w:rsidRPr="000A3FFE" w:rsidRDefault="000A3FFE" w:rsidP="000A3FF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A3FF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0A3FFE" w:rsidRPr="000A3FFE" w:rsidRDefault="000A3FFE" w:rsidP="000A3FFE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проект программы </w:t>
      </w:r>
      <w:r w:rsidR="00B41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</w:t>
      </w:r>
      <w:bookmarkStart w:id="0" w:name="_GoBack"/>
      <w:bookmarkEnd w:id="0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омплексного развития транспортной инфраструктуры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«М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айск» на 2016 – 2020 годы и с перспективой до 2032 года» (далее по тексту проект</w:t>
      </w:r>
      <w:proofErr w:type="gramStart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№1 к данному постановлению. </w:t>
      </w:r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Для общественного обсуждения </w:t>
      </w:r>
      <w:r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Pr="00396A5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396A56" w:rsidRPr="00396A56">
        <w:rPr>
          <w:rFonts w:ascii="Arial" w:eastAsia="Times New Roman" w:hAnsi="Arial" w:cs="Arial"/>
          <w:sz w:val="24"/>
          <w:szCs w:val="24"/>
          <w:lang w:eastAsia="zh-CN"/>
        </w:rPr>
        <w:t>Программы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опубликовать в «Вестнике» и разместить на официальном сайте муниципального образования «Майск».</w:t>
      </w:r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</w:t>
      </w:r>
      <w:r w:rsid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дложения и замечания по проекту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заинтересованные лица могут нап</w:t>
      </w:r>
      <w:r w:rsid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равить 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муниципального образования «Майск» в электронном виде по электронному адресу maisk2012@yandex.ru или письменном виде по адресу 669214, Иркутская область, Осинский район, с. Майск, ул. Трактовая. 7, тел. 8 (39539)93-7-23. в течение 30 календарных дней со дня размещения на официальном сайте.</w:t>
      </w:r>
      <w:proofErr w:type="gramEnd"/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Финансовому отделу администрации муниципального образования «Майск» (Брянцева Н.И.) в </w:t>
      </w:r>
      <w:r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до 2</w:t>
      </w:r>
      <w:r w:rsidR="00396A56"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</w:t>
      </w:r>
      <w:r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96A56"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сформировать таблицу поправок к Проекту Пр</w:t>
      </w:r>
      <w:r w:rsidR="00396A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</w:t>
      </w: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поступивших предложений и замечаний и направить в Думу муниципального образования «Майск» для рассмотрения и утверждения. </w:t>
      </w:r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Определить докладчиком по данному вопросу ведущего специалиста по земельным вопросам администрации МО «Майск» Ногину Е.В.</w:t>
      </w:r>
    </w:p>
    <w:p w:rsidR="000A3FFE" w:rsidRPr="000A3FFE" w:rsidRDefault="000A3FFE" w:rsidP="000A3FF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 </w:t>
      </w:r>
      <w:proofErr w:type="gramStart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A3F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A3FFE" w:rsidRPr="000A3FFE" w:rsidRDefault="000A3FFE" w:rsidP="000A3F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0A3F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«Майск» </w:t>
      </w:r>
    </w:p>
    <w:p w:rsidR="000A3FFE" w:rsidRPr="000A3FFE" w:rsidRDefault="000A3FFE" w:rsidP="000A3FFE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E96E15" w:rsidRDefault="00E96E15" w:rsidP="000A3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96E15" w:rsidRDefault="00E96E15" w:rsidP="000A3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96E15" w:rsidRDefault="00E96E15" w:rsidP="000A3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A3FFE" w:rsidRPr="000A3FFE" w:rsidRDefault="000A3FFE" w:rsidP="000A3FF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3FFE">
        <w:rPr>
          <w:rFonts w:ascii="Courier New" w:eastAsia="Times New Roman" w:hAnsi="Courier New" w:cs="Courier New"/>
          <w:lang w:eastAsia="ru-RU"/>
        </w:rPr>
        <w:t xml:space="preserve">Приложение № 1 </w:t>
      </w:r>
    </w:p>
    <w:p w:rsidR="000A3FFE" w:rsidRPr="000A3FFE" w:rsidRDefault="000A3FFE" w:rsidP="000A3FF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  <w:r w:rsidRPr="000A3FFE">
        <w:rPr>
          <w:rFonts w:ascii="Courier New" w:eastAsia="Times New Roman" w:hAnsi="Courier New" w:cs="Courier New"/>
          <w:lang w:eastAsia="ru-RU"/>
        </w:rPr>
        <w:t xml:space="preserve"> МО «Майск» </w:t>
      </w:r>
    </w:p>
    <w:p w:rsidR="000A3FFE" w:rsidRDefault="000A3FFE" w:rsidP="000A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01.02.</w:t>
      </w:r>
      <w:r w:rsidRPr="000A3FFE">
        <w:rPr>
          <w:rFonts w:ascii="Courier New" w:eastAsia="Times New Roman" w:hAnsi="Courier New" w:cs="Courier New"/>
          <w:lang w:eastAsia="ru-RU"/>
        </w:rPr>
        <w:t>2018г. №</w:t>
      </w:r>
      <w:r>
        <w:rPr>
          <w:rFonts w:ascii="Courier New" w:eastAsia="Times New Roman" w:hAnsi="Courier New" w:cs="Courier New"/>
          <w:lang w:eastAsia="ru-RU"/>
        </w:rPr>
        <w:t>23</w:t>
      </w:r>
    </w:p>
    <w:p w:rsidR="00B41DE6" w:rsidRDefault="00B41DE6" w:rsidP="000A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:rsidR="00B41DE6" w:rsidRPr="00B41DE6" w:rsidRDefault="00B41DE6" w:rsidP="000A3F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1DE6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3FFE" w:rsidRPr="000A3FFE" w:rsidRDefault="000A3FFE" w:rsidP="000A3FF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ПРОГРАММА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«Комплексное развитие систем транспортной инфраструктуры муниципального образования «Майск» на 2016 –2020 </w:t>
      </w:r>
      <w:proofErr w:type="spellStart"/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г.г</w:t>
      </w:r>
      <w:proofErr w:type="spellEnd"/>
      <w:r w:rsidRPr="000A3FFE">
        <w:rPr>
          <w:rFonts w:ascii="Arial" w:eastAsia="Times New Roman" w:hAnsi="Arial" w:cs="Arial"/>
          <w:b/>
          <w:sz w:val="32"/>
          <w:szCs w:val="32"/>
          <w:lang w:eastAsia="ru-RU"/>
        </w:rPr>
        <w:t>. и с перспективой до  2032 года»</w:t>
      </w:r>
    </w:p>
    <w:p w:rsidR="000A3FFE" w:rsidRPr="000A3FFE" w:rsidRDefault="000A3FFE" w:rsidP="000A3F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31773F" w:rsidRDefault="000A3FFE" w:rsidP="000A3FF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73F">
        <w:rPr>
          <w:rFonts w:ascii="Arial" w:eastAsia="Times New Roman" w:hAnsi="Arial" w:cs="Arial"/>
          <w:b/>
          <w:sz w:val="24"/>
          <w:szCs w:val="24"/>
          <w:lang w:eastAsia="ru-RU"/>
        </w:rPr>
        <w:t>с.</w:t>
      </w:r>
      <w:r w:rsidR="003177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1773F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</w:p>
    <w:p w:rsidR="000A3FFE" w:rsidRPr="0031773F" w:rsidRDefault="000A3FFE" w:rsidP="000A3FF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773F">
        <w:rPr>
          <w:rFonts w:ascii="Arial" w:eastAsia="Times New Roman" w:hAnsi="Arial" w:cs="Arial"/>
          <w:b/>
          <w:sz w:val="24"/>
          <w:szCs w:val="24"/>
          <w:lang w:eastAsia="ru-RU"/>
        </w:rPr>
        <w:t>2016г.</w:t>
      </w:r>
    </w:p>
    <w:p w:rsidR="000A3FFE" w:rsidRPr="000A3FFE" w:rsidRDefault="000A3FFE" w:rsidP="000A3FF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150" w:line="238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FF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СОДЕРЖАНИЕ</w:t>
      </w: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Введение 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1. ПАСПОРТ ПРОГРАММЫ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2. Характеристика существующего состояния транспортной инфраструктуры муниципального образования «Майск» .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3. Прогноз транспортного спроса, изменения объемов и характера передвижения населения и перевозов грузов  на территории муниципального образования «Майск».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5.  Перечень и очередность реализации  мероприятий по развитию транспортной инфраструктуры поселения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6. Оценка объемов и источников финансирования мероприятий развития транспортной инфраструктуры муниципального образования «Майск».. 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7. Оценка эффективности мероприятий  развития транспортной инфраструктуры на территории муниципального образования «Майск».</w:t>
      </w:r>
    </w:p>
    <w:p w:rsidR="000A3FFE" w:rsidRPr="000A3FFE" w:rsidRDefault="000A3FFE" w:rsidP="000A3FFE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Поселения.</w:t>
      </w: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ВВЕДЕНИЕ</w:t>
      </w:r>
    </w:p>
    <w:p w:rsidR="000A3FFE" w:rsidRPr="000A3FFE" w:rsidRDefault="000A3FFE" w:rsidP="000A3FFE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комплексного развития транспортной инфраструктуры муниципального образования «Майск»  на период с 2016 -2020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spellEnd"/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и с перспективой до 2032 года разработана на основании и в соответствии с 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-Градостроительным кодексом Российской Федерации, - 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-Федеральным законом от 06 октября 2003 года </w:t>
      </w:r>
      <w:hyperlink r:id="rId6" w:history="1">
        <w:r w:rsidRPr="000A3FFE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№ 131-ФЗ</w:t>
        </w:r>
      </w:hyperlink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Федерации»;</w:t>
      </w:r>
    </w:p>
    <w:p w:rsidR="000A3FFE" w:rsidRPr="000A3FFE" w:rsidRDefault="000A3FFE" w:rsidP="000A3FFE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Программа определяет основные направления развития транспортной инфраструктуры МО «Майск», в том числе, социально- экономического и градостроительного развития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Основу Программы составляет система программных мероприятий по различным направлениям развития транспортной инфраструктуры МО «Майск». Данная Программа ориентирована на устойчивое развитие МО «Майск»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в полной мере соответствует государственной политике реформирования транспортного комплекса Российской Федерации.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Цели и задачи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–</w:t>
      </w: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</w:t>
      </w:r>
      <w:proofErr w:type="gramStart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., </w:t>
      </w:r>
      <w:proofErr w:type="gramEnd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0A3FFE" w:rsidRPr="000A3FFE" w:rsidRDefault="000A3FFE" w:rsidP="000A3FFE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A3FFE" w:rsidRPr="000A3FFE" w:rsidRDefault="000A3FFE" w:rsidP="000A3FFE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pacing w:val="-1"/>
          <w:kern w:val="2"/>
          <w:sz w:val="28"/>
          <w:szCs w:val="24"/>
          <w:lang w:eastAsia="ar-SA"/>
        </w:rPr>
      </w:pPr>
      <w:r w:rsidRPr="000A3FFE">
        <w:rPr>
          <w:rFonts w:ascii="Arial" w:eastAsia="Times New Roman" w:hAnsi="Arial" w:cs="Arial"/>
          <w:b/>
          <w:spacing w:val="-1"/>
          <w:kern w:val="2"/>
          <w:sz w:val="28"/>
          <w:szCs w:val="24"/>
          <w:lang w:val="en-US" w:eastAsia="ar-SA"/>
        </w:rPr>
        <w:t xml:space="preserve">I </w:t>
      </w:r>
      <w:r w:rsidRPr="000A3FFE">
        <w:rPr>
          <w:rFonts w:ascii="Arial" w:eastAsia="Times New Roman" w:hAnsi="Arial" w:cs="Arial"/>
          <w:b/>
          <w:spacing w:val="-1"/>
          <w:kern w:val="2"/>
          <w:sz w:val="28"/>
          <w:szCs w:val="24"/>
          <w:lang w:eastAsia="ar-SA"/>
        </w:rPr>
        <w:t>ПАСПОРТ ПРОГРАММЫ</w:t>
      </w:r>
    </w:p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838"/>
        <w:gridCol w:w="5222"/>
      </w:tblGrid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b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транспортной   инфраструктуры муниципального образования «Майск» на 2016 – 2020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. и с перспективой до 2032 года (далее – Программа</w:t>
            </w: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)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«Майск» 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«Майск» 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Организации  транспортного обслуживания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keepNext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Основными задачами Программы являются:</w:t>
            </w:r>
          </w:p>
          <w:p w:rsidR="000A3FFE" w:rsidRPr="000A3FFE" w:rsidRDefault="000A3FFE" w:rsidP="000A3FFE">
            <w:pPr>
              <w:shd w:val="clear" w:color="auto" w:fill="FFFFFF"/>
              <w:spacing w:after="0" w:line="24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-формирование условий для социально- экономического развития.</w:t>
            </w:r>
          </w:p>
          <w:p w:rsidR="000A3FFE" w:rsidRPr="000A3FFE" w:rsidRDefault="000A3FFE" w:rsidP="000A3FFE">
            <w:pPr>
              <w:shd w:val="clear" w:color="auto" w:fill="FFFFFF"/>
              <w:spacing w:after="0" w:line="24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- повышение безопасности, качество </w:t>
            </w: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  <w:proofErr w:type="gramStart"/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,</w:t>
            </w:r>
            <w:proofErr w:type="gramEnd"/>
          </w:p>
          <w:p w:rsidR="000A3FFE" w:rsidRPr="000A3FFE" w:rsidRDefault="000A3FFE" w:rsidP="000A3FFE">
            <w:pPr>
              <w:shd w:val="clear" w:color="auto" w:fill="FFFFFF"/>
              <w:spacing w:after="0" w:line="240" w:lineRule="atLeast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FFE" w:rsidRPr="000A3FFE" w:rsidRDefault="000A3FFE" w:rsidP="000A3FFE">
            <w:pPr>
              <w:keepNext/>
              <w:snapToGri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Целевые показатели</w:t>
            </w:r>
          </w:p>
          <w:p w:rsidR="000A3FFE" w:rsidRPr="000A3FFE" w:rsidRDefault="000A3FFE" w:rsidP="000A3FFE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highlight w:val="red"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Технико- 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Период реализации Программы с 2016  по 2032 годы.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FE" w:rsidRPr="000A3FFE" w:rsidRDefault="000A3FFE" w:rsidP="000A3FFE">
            <w:pPr>
              <w:suppressAutoHyphens/>
              <w:autoSpaceDE w:val="0"/>
              <w:snapToGrid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Финансовое обеспечение мероприятий Программы осуществляется за счет средств бюджета МО «Майск» в рамках муниципальных  программ 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lang w:eastAsia="ar-SA"/>
              </w:rPr>
              <w:t>Объем финансирования Программы составляет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 :</w:t>
            </w:r>
            <w:proofErr w:type="gramEnd"/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>2016 год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 – 545,4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тыс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gramEnd"/>
            <w:r w:rsidRPr="000A3FFE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0A3FFE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мероприятий;- капитальный, текущий ремонт улиц и дорог местного значения; устройство пешеходных тротуаров, содержание 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освещения.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>2017год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484,9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gramEnd"/>
            <w:r w:rsidRPr="000A3FFE">
              <w:rPr>
                <w:rFonts w:ascii="Courier New" w:eastAsia="Calibri" w:hAnsi="Courier New" w:cs="Courier New"/>
                <w:lang w:eastAsia="ar-SA"/>
              </w:rPr>
              <w:t>уб</w:t>
            </w:r>
            <w:proofErr w:type="spellEnd"/>
            <w:r w:rsidRPr="000A3FFE">
              <w:rPr>
                <w:rFonts w:ascii="Courier New" w:eastAsia="Calibri" w:hAnsi="Courier New" w:cs="Courier New"/>
                <w:lang w:eastAsia="ar-SA"/>
              </w:rPr>
              <w:t>.</w:t>
            </w:r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 xml:space="preserve">2018год 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2394,9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spellEnd"/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</w:t>
            </w:r>
            <w:r w:rsidRPr="000A3FF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текущий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 xml:space="preserve">2019год 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1989,5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spellEnd"/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 </w:t>
            </w: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>2020год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 Объем финансирования Программы составляет 2012,8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spellEnd"/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мероприятий;- капитальный, текущий 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 xml:space="preserve">2021-2026 года 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</w:t>
            </w:r>
            <w:r w:rsidRPr="000A3FFE">
              <w:rPr>
                <w:rFonts w:ascii="Courier New" w:eastAsia="Calibri" w:hAnsi="Courier New" w:cs="Courier New"/>
                <w:highlight w:val="yellow"/>
                <w:lang w:eastAsia="ar-SA"/>
              </w:rPr>
              <w:t>10000т</w:t>
            </w:r>
            <w:proofErr w:type="gramStart"/>
            <w:r w:rsidRPr="000A3FFE">
              <w:rPr>
                <w:rFonts w:ascii="Courier New" w:eastAsia="Calibri" w:hAnsi="Courier New" w:cs="Courier New"/>
                <w:highlight w:val="yellow"/>
                <w:lang w:eastAsia="ar-SA"/>
              </w:rPr>
              <w:t>.р</w:t>
            </w:r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   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 xml:space="preserve">2027-2031 года 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10000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spellEnd"/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</w:t>
            </w:r>
            <w:r w:rsidRPr="000A3FF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текущий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lang w:eastAsia="ar-SA"/>
              </w:rPr>
            </w:pPr>
          </w:p>
          <w:p w:rsidR="000A3FFE" w:rsidRPr="000A3FFE" w:rsidRDefault="000A3FFE" w:rsidP="000A3FFE">
            <w:pPr>
              <w:suppressAutoHyphens/>
              <w:autoSpaceDE w:val="0"/>
              <w:spacing w:after="0" w:line="240" w:lineRule="auto"/>
              <w:rPr>
                <w:rFonts w:ascii="Courier New" w:eastAsia="Calibri" w:hAnsi="Courier New" w:cs="Courier New"/>
                <w:b/>
                <w:lang w:eastAsia="ar-SA"/>
              </w:rPr>
            </w:pPr>
            <w:r w:rsidRPr="000A3FFE">
              <w:rPr>
                <w:rFonts w:ascii="Courier New" w:eastAsia="Calibri" w:hAnsi="Courier New" w:cs="Courier New"/>
                <w:b/>
                <w:lang w:eastAsia="ar-SA"/>
              </w:rPr>
              <w:t xml:space="preserve">2032 год  </w:t>
            </w:r>
            <w:r w:rsidRPr="000A3FFE">
              <w:rPr>
                <w:rFonts w:ascii="Courier New" w:eastAsia="Calibri" w:hAnsi="Courier New" w:cs="Courier New"/>
                <w:lang w:eastAsia="ar-SA"/>
              </w:rPr>
              <w:t xml:space="preserve">Объем финансирования Программы составляет 2000 </w:t>
            </w:r>
            <w:proofErr w:type="spellStart"/>
            <w:r w:rsidRPr="000A3FFE">
              <w:rPr>
                <w:rFonts w:ascii="Courier New" w:eastAsia="Calibri" w:hAnsi="Courier New" w:cs="Courier New"/>
                <w:lang w:eastAsia="ar-SA"/>
              </w:rPr>
              <w:t>т</w:t>
            </w:r>
            <w:proofErr w:type="gramStart"/>
            <w:r w:rsidRPr="000A3FFE">
              <w:rPr>
                <w:rFonts w:ascii="Courier New" w:eastAsia="Calibri" w:hAnsi="Courier New" w:cs="Courier New"/>
                <w:lang w:eastAsia="ar-SA"/>
              </w:rPr>
              <w:t>.р</w:t>
            </w:r>
            <w:proofErr w:type="spellEnd"/>
            <w:proofErr w:type="gramEnd"/>
          </w:p>
          <w:p w:rsidR="000A3FFE" w:rsidRPr="000A3FFE" w:rsidRDefault="000A3FFE" w:rsidP="000A3FFE">
            <w:pPr>
              <w:spacing w:after="12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устройство пешеходных тротуаров, содержание дорог, с регулярным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, ямочным ремонтом, установка дорожных знаков, установка светодиодных прожекторов для уличного дорожного освещения</w:t>
            </w:r>
          </w:p>
          <w:p w:rsidR="000A3FFE" w:rsidRPr="000A3FFE" w:rsidRDefault="000A3FFE" w:rsidP="000A3FFE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lang w:eastAsia="ar-SA"/>
              </w:rPr>
            </w:pPr>
          </w:p>
          <w:p w:rsidR="000A3FFE" w:rsidRPr="000A3FFE" w:rsidRDefault="000A3FFE" w:rsidP="000A3FFE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bCs/>
                <w:i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iCs/>
                <w:lang w:eastAsia="ru-RU"/>
              </w:rPr>
              <w:t>Финансирование из бюджета МО «Майск»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0A3FFE" w:rsidRPr="000A3FFE" w:rsidTr="000A3FFE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widowControl w:val="0"/>
              <w:suppressAutoHyphens/>
              <w:autoSpaceDE w:val="0"/>
              <w:snapToGrid w:val="0"/>
              <w:spacing w:after="0" w:line="240" w:lineRule="atLeast"/>
              <w:rPr>
                <w:rFonts w:ascii="Courier New" w:eastAsia="Times New Roman" w:hAnsi="Courier New" w:cs="Courier New"/>
                <w:bCs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В результате реализации Программы  к  2032 году предполагается:</w:t>
            </w:r>
          </w:p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 развитие транспортной инфраструктуры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:</w:t>
            </w:r>
            <w:proofErr w:type="gramEnd"/>
          </w:p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2. развитие транспорта общего пользования:</w:t>
            </w:r>
          </w:p>
          <w:p w:rsidR="000A3FFE" w:rsidRPr="000A3FFE" w:rsidRDefault="000A3FFE" w:rsidP="000A3FFE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3. развитие сети дорог поселения </w:t>
            </w:r>
          </w:p>
          <w:p w:rsidR="000A3FFE" w:rsidRPr="000A3FFE" w:rsidRDefault="000A3FFE" w:rsidP="000A3FFE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4. Снижение негативного воздействия транспорта  на окружающую среду и здоровья населения.</w:t>
            </w:r>
          </w:p>
          <w:p w:rsidR="000A3FFE" w:rsidRPr="000A3FFE" w:rsidRDefault="000A3FFE" w:rsidP="000A3FFE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5. Повышение безопасности дорожного движения.</w:t>
            </w:r>
          </w:p>
        </w:tc>
      </w:tr>
    </w:tbl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II</w:t>
      </w:r>
      <w:r w:rsidRPr="000A3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Характеристика существующего состояния транспортной инфраструктуры муниципального образования «Майск».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 «Майск» расположено в западной части муниципального образования «Осинский район» Иркутской области. Муниципальное образование входит в состав Усть-Ордынского Бурятского округа Иркутской области.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«Майск» расположено на берегу Осинского залива Братского водохранилища. Граничит муниципальное образование «Майск» на юге с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Боханским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районом, на северо-востоке и востоке – с муниципальным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образованием «Оса», на северо-западе и западе – с муниципальным образованием «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Муниципальное образование «Майск» является сельским поселением. В состав муниципального образования «Майск» входят 2 населенных пункта – село Майск и деревня Абрамовка.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Административным центром муниципального образования «Майск» является село Майск. 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 по данным на 01.01.2018 год</w:t>
      </w:r>
      <w:r w:rsidRPr="000A3FF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составила 1275 человек, что составило 6% от общей численности населения МО «Осинский район». 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образование «Майск» согласно экономическому делению Иркутской области входит в состав </w:t>
      </w:r>
      <w:proofErr w:type="spellStart"/>
      <w:r w:rsidRPr="000A3FF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Восточно</w:t>
      </w:r>
      <w:proofErr w:type="spellEnd"/>
      <w:r w:rsidRPr="000A3FF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- Сибирский экономического района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области. Основой специализации </w:t>
      </w:r>
      <w:proofErr w:type="spellStart"/>
      <w:r w:rsidRPr="000A3FF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Восточно</w:t>
      </w:r>
      <w:proofErr w:type="spellEnd"/>
      <w:r w:rsidRPr="000A3FFE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 xml:space="preserve"> - Сибирский экономического района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Pr="000A3FF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цветная металлургия, угольная промышленность, электроэнергетика, химическая промышленность, лесная промышленность, пушной промысел.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видом экономической деятельности на территории МО «Осинский район», в котором расположено сельское поселение, является сельское хозяйство (растениеводство и животноводство), заготовка и переработка леса.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Площадь земель лесного фонда муниципального образования «Майск» составляет 4305,6 га</w:t>
      </w:r>
      <w:r w:rsidRPr="000A3FF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Осинского лесничества, в том числе среди пород преобладают хвойные. </w:t>
      </w:r>
    </w:p>
    <w:p w:rsidR="000A3FFE" w:rsidRPr="000A3FFE" w:rsidRDefault="000A3FFE" w:rsidP="000A3FFE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Сеть автомобильных дорог 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Транспортно-планировочный каркас территории образуют автомобильные дороги общего пользования регионального и местного значений, которые связывают населенные пункты муниципального образования с административным центром района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Оса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и прилегающими муниципальными образованиями Осинского района. По территории МО Майск проходят автомобильные дороги регионального значения Иркутск – Оса – Усть-Уда и Майская - Рассвет, которая обеспечивает выход на автомобильную дорогу федерального значения М-51, 53, 55 «Байкал» - от Челябинска через Курган, Омск, Новосибирск, Кемерово, Красноярск, Иркутск, Улан-Удэ до Читы (далее М-51, 53, 55 «Байкал»). Населенные пункты муниципального образования попадают в зону получасовой транспортной доступности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с. Оса. Расстояние от административного центра (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) до г. Иркутска – 140 км, расстояние от до центра муниципального района, с. Оса – 4 км;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Общая протяженность автомобильных дорог общего пользования на территории МО «Майск» составляет 47,09 км, из них регионального значения 6,2 км. местного значения 5.6 км., улично-дорожной сети 19,35 км., полевых дорог 27.74км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усовершенствованным покрытием 7,6 км, с переходным покрытием 4,2 км.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Таблица № 1 Характеристика автомобильных дорог общего пользования местного значения на территории МО «Майск» (внешние автомобильные дороги)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1646"/>
        <w:gridCol w:w="1621"/>
        <w:gridCol w:w="2180"/>
        <w:gridCol w:w="1174"/>
        <w:gridCol w:w="1063"/>
        <w:gridCol w:w="1311"/>
      </w:tblGrid>
      <w:tr w:rsidR="000A3FFE" w:rsidRPr="000A3FFE" w:rsidTr="000A3FFE">
        <w:trPr>
          <w:tblHeader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Наименование автомобильной дороги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Протяженность,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8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В том числе по типам покрытия (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Техническая категория</w:t>
            </w:r>
          </w:p>
        </w:tc>
      </w:tr>
      <w:tr w:rsidR="000A3FFE" w:rsidRPr="000A3FFE" w:rsidTr="000A3FFE">
        <w:trPr>
          <w:trHeight w:val="826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усовершенствованные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переходные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грунтовые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Регионального значения</w:t>
            </w:r>
          </w:p>
        </w:tc>
      </w:tr>
      <w:tr w:rsidR="000A3FFE" w:rsidRPr="000A3FFE" w:rsidTr="000A3FFE">
        <w:trPr>
          <w:trHeight w:val="337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Иркутск-Оса-Усть-Уда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3,5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3,5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III</w:t>
            </w:r>
            <w:r w:rsidRPr="000A3FF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0A3FFE" w:rsidRPr="000A3FFE" w:rsidTr="000A3FFE">
        <w:trPr>
          <w:trHeight w:val="320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Майск-Рассвет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2,7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2,7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0A3FFE" w:rsidRPr="000A3FFE" w:rsidTr="000A3FFE">
        <w:trPr>
          <w:trHeight w:val="701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Итого по дорогам регионального значения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6,2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6,2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-</w:t>
            </w:r>
          </w:p>
        </w:tc>
      </w:tr>
      <w:tr w:rsidR="000A3FFE" w:rsidRPr="000A3FFE" w:rsidTr="000A3FFE">
        <w:trPr>
          <w:trHeight w:val="37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Местного значения</w:t>
            </w:r>
          </w:p>
        </w:tc>
      </w:tr>
      <w:tr w:rsidR="000A3FFE" w:rsidRPr="000A3FFE" w:rsidTr="000A3FFE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Майск-Абрамовка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2,6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IV</w:t>
            </w:r>
          </w:p>
        </w:tc>
      </w:tr>
      <w:tr w:rsidR="000A3FFE" w:rsidRPr="000A3FFE" w:rsidTr="000A3FFE"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Майск – Нефтеразведка-АБЗ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1,9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val="en-US" w:eastAsia="ru-RU"/>
              </w:rPr>
              <w:t>V</w:t>
            </w:r>
          </w:p>
        </w:tc>
      </w:tr>
      <w:tr w:rsidR="000A3FFE" w:rsidRPr="000A3FFE" w:rsidTr="000A3FFE"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Итого по дорогам местного значения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5,6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4,2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11,8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7,6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4,2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val="en-US" w:eastAsia="ru-RU"/>
              </w:rPr>
            </w:pPr>
          </w:p>
        </w:tc>
      </w:tr>
    </w:tbl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Общая протяженность поселковой улично-дорожной сети составляет </w:t>
      </w:r>
      <w:r w:rsidRPr="000A3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19,35 к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., 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с твёрдым покрытием 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№ 2. Характеристика УДС и ПД на территории МО «Майск» 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3343"/>
        <w:gridCol w:w="1277"/>
        <w:gridCol w:w="1418"/>
        <w:gridCol w:w="1134"/>
        <w:gridCol w:w="1176"/>
      </w:tblGrid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Протяженность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В том числе по типам покрытия (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усовершенствованные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переходные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грунтовые</w:t>
            </w: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с</w:t>
            </w:r>
            <w:proofErr w:type="gram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.М</w:t>
            </w:r>
            <w:proofErr w:type="gramEnd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айск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17000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Гаражная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Красный 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Менделеева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Мичурина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ефтеразведчиков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750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1.9.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1.10.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еребряковка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Тюрневка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люндиха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1.15.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ухтаровский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lastRenderedPageBreak/>
              <w:t>1.16.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орговый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д</w:t>
            </w:r>
            <w:proofErr w:type="gram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.А</w:t>
            </w:r>
            <w:proofErr w:type="gramEnd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брамовка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2350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ИТОГО улично-дорожная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19350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2648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Полевые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Абрамовка-Шлюндиха–полевой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4700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Абрамовка-Тюрневка–полевой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АБЗ-Часовня–полевой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8400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Малый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3.5.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Большой </w:t>
            </w: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Никурик</w:t>
            </w:r>
            <w:proofErr w:type="spellEnd"/>
            <w:r w:rsidRPr="000A3FFE">
              <w:rPr>
                <w:rFonts w:ascii="Courier New" w:eastAsia="Times New Roman" w:hAnsi="Courier New" w:cs="Courier New"/>
                <w:lang w:eastAsia="ru-RU"/>
              </w:rPr>
              <w:t>–полевой 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Итого полевые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27740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47090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E" w:rsidRPr="000A3FFE" w:rsidRDefault="000A3FFE" w:rsidP="000A3FFE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Искусственные дорожные сооружения на территории МО Майск представлены мостом через р. Оса на автодороге «Иркутск – Оса – Усть-Уда».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Таблица № 3. Характеристика инженерных сооружений на автомобильных дорогах общего пользования МО Майск.</w:t>
      </w:r>
    </w:p>
    <w:tbl>
      <w:tblPr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320"/>
        <w:gridCol w:w="1880"/>
        <w:gridCol w:w="883"/>
        <w:gridCol w:w="2233"/>
        <w:gridCol w:w="849"/>
        <w:gridCol w:w="847"/>
        <w:gridCol w:w="1101"/>
      </w:tblGrid>
      <w:tr w:rsidR="000A3FFE" w:rsidRPr="000A3FFE" w:rsidTr="000A3FFE">
        <w:trPr>
          <w:tblHeader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сооружения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Преграда/расположение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 xml:space="preserve">Длина, </w:t>
            </w:r>
            <w:proofErr w:type="gramStart"/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м</w:t>
            </w:r>
            <w:proofErr w:type="gramEnd"/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Габариты сооружения, материал, схема моста, год постройки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Грузоподъемность, тонн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Оценка сооружения</w:t>
            </w:r>
          </w:p>
        </w:tc>
      </w:tr>
      <w:tr w:rsidR="000A3FFE" w:rsidRPr="000A3FFE" w:rsidTr="000A3FFE">
        <w:tc>
          <w:tcPr>
            <w:tcW w:w="9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в потоке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одиночная</w:t>
            </w: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0A3FFE" w:rsidRPr="000A3FFE" w:rsidTr="000A3FFE">
        <w:tc>
          <w:tcPr>
            <w:tcW w:w="9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Автомобильные дороги регионального значения</w:t>
            </w:r>
          </w:p>
        </w:tc>
      </w:tr>
      <w:tr w:rsidR="000A3FFE" w:rsidRPr="000A3FFE" w:rsidTr="000A3FFE">
        <w:tc>
          <w:tcPr>
            <w:tcW w:w="9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lang w:eastAsia="ru-RU"/>
              </w:rPr>
              <w:t>а/д Иркутск-Оса-Усть-Уда</w:t>
            </w:r>
          </w:p>
        </w:tc>
      </w:tr>
      <w:tr w:rsidR="000A3FFE" w:rsidRPr="000A3FFE" w:rsidTr="000A3F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мост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146+726</w:t>
            </w:r>
          </w:p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A3FFE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.О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са</w:t>
            </w:r>
            <w:proofErr w:type="spell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45,60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Г-10+2*1,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ж/б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, 3х15,0, 2003г.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хор.</w:t>
            </w:r>
          </w:p>
        </w:tc>
      </w:tr>
    </w:tbl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Основные недостатки автодорожной сети:</w:t>
      </w:r>
    </w:p>
    <w:p w:rsidR="000A3FFE" w:rsidRPr="000A3FFE" w:rsidRDefault="000A3FFE" w:rsidP="000A3FFE">
      <w:pPr>
        <w:widowControl w:val="0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значительный уровень износа дорожного полотна автомобильных дорог общего пользования;</w:t>
      </w:r>
    </w:p>
    <w:p w:rsidR="000A3FFE" w:rsidRPr="000A3FFE" w:rsidRDefault="000A3FFE" w:rsidP="000A3FFE">
      <w:pPr>
        <w:widowControl w:val="0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низкий уровень благоустройства улично-дорожной сети: отсутствие тротуаров, недостаточное озеленение и освещенность улиц в населенных пунктах муниципального образования.</w:t>
      </w:r>
    </w:p>
    <w:p w:rsidR="000A3FFE" w:rsidRPr="000A3FFE" w:rsidRDefault="000A3FFE" w:rsidP="000A3FFE">
      <w:pPr>
        <w:widowControl w:val="0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недофинансирование: ежегодно на содержание и ямочный ремонт требуются большие вложения, но в связи с отсутствием финансовых средств ремонт производится выборочно и в недостаточном объеме.</w:t>
      </w:r>
    </w:p>
    <w:p w:rsidR="000A3FFE" w:rsidRPr="000A3FFE" w:rsidRDefault="000A3FFE" w:rsidP="000A3FFE">
      <w:pPr>
        <w:widowControl w:val="0"/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наличие дорог с грунтовым покрытием;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Существующая дорожная сеть не соответствует темпам роста автомобилизации населения. Динамично развивающийся сектор жилой застройки характеризуется расширением территорий общего пользования (улиц, дорог, пешеходных переходов, транспортных пересечений).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Существующий уровень транспортной инфраструктуры не отвечает требованиям ГОСТов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>, что является причиной: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негативного восприятия жителями и гостями территории поселения;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снижения уровня безопасности движения;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повышения уровня эксплуатационных нагрузок на транспортные магистрали, имеющие меньший уровень износа;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увеличения уровня концентрации выхлопных газов в атмосфере;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снижение уровня комфортности проживания и временного пребывания в населенных пунктах МО «Майск».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Проектные предложения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поселка.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Майск стоит задача по совершенствованию и развитию сети автомобильных дорог поселка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</w:t>
      </w:r>
    </w:p>
    <w:p w:rsidR="000A3FFE" w:rsidRPr="000A3FFE" w:rsidRDefault="000A3FFE" w:rsidP="000A3FF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Основной целью развития улично-дорожной сети является:</w:t>
      </w:r>
    </w:p>
    <w:p w:rsidR="000A3FFE" w:rsidRPr="000A3FFE" w:rsidRDefault="000A3FFE" w:rsidP="000A3FF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формирование улично-дорожной сети населенных пунктов муниципального образования, соответствующей потребностям населения и экономики муниципального образования;</w:t>
      </w:r>
    </w:p>
    <w:p w:rsidR="000A3FFE" w:rsidRPr="000A3FFE" w:rsidRDefault="000A3FFE" w:rsidP="000A3FFE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обеспечение круглогодичного автотранспортного сообщения в муниципальном образовании.</w:t>
      </w:r>
    </w:p>
    <w:p w:rsidR="000A3FFE" w:rsidRPr="000A3FFE" w:rsidRDefault="000A3FFE" w:rsidP="000A3FFE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перечисленных целей необходимо проведение следующих мероприятий: 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а) Формирование улиц в жилой застройке в соответствии с намеченным Генеральным планом освоением новых территорий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Предлагаемую структуру улично-дорожной сети населенных пунктов муниципального образования составляют:</w:t>
      </w:r>
    </w:p>
    <w:p w:rsidR="000A3FFE" w:rsidRPr="000A3FFE" w:rsidRDefault="000A3FFE" w:rsidP="000A3FF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главная улица;</w:t>
      </w:r>
    </w:p>
    <w:p w:rsidR="000A3FFE" w:rsidRPr="000A3FFE" w:rsidRDefault="000A3FFE" w:rsidP="000A3FF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основные улицы в жилой застройке, обеспечивающие связь районов населенного пункта и выход на внешние автомобильные дороги.</w:t>
      </w:r>
    </w:p>
    <w:p w:rsidR="000A3FFE" w:rsidRPr="000A3FFE" w:rsidRDefault="000A3FFE" w:rsidP="000A3FF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второстепенные улицы в жилой застройке;</w:t>
      </w:r>
    </w:p>
    <w:p w:rsidR="000A3FFE" w:rsidRPr="000A3FFE" w:rsidRDefault="000A3FFE" w:rsidP="000A3FF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проезды.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соответствии с рекомендациями СП 42.13330.2011 «Градостроительство. Планировка и застройка городских и сельских поселений» габариты проезжих частей улично-дорожной сети приняты:</w:t>
      </w:r>
    </w:p>
    <w:p w:rsidR="000A3FFE" w:rsidRPr="000A3FFE" w:rsidRDefault="000A3FFE" w:rsidP="000A3FFE">
      <w:pPr>
        <w:widowControl w:val="0"/>
        <w:numPr>
          <w:ilvl w:val="4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главная улица – 7,0 м;</w:t>
      </w:r>
    </w:p>
    <w:p w:rsidR="000A3FFE" w:rsidRPr="000A3FFE" w:rsidRDefault="000A3FFE" w:rsidP="000A3FFE">
      <w:pPr>
        <w:widowControl w:val="0"/>
        <w:numPr>
          <w:ilvl w:val="4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основные улицы в жилой застройке – 6,0 м;</w:t>
      </w:r>
    </w:p>
    <w:p w:rsidR="000A3FFE" w:rsidRPr="000A3FFE" w:rsidRDefault="000A3FFE" w:rsidP="000A3FFE">
      <w:pPr>
        <w:widowControl w:val="0"/>
        <w:numPr>
          <w:ilvl w:val="4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второстепенные улицы в жилой застройке – 5,5 м;</w:t>
      </w:r>
    </w:p>
    <w:p w:rsidR="000A3FFE" w:rsidRPr="000A3FFE" w:rsidRDefault="000A3FFE" w:rsidP="000A3FFE">
      <w:pPr>
        <w:widowControl w:val="0"/>
        <w:numPr>
          <w:ilvl w:val="4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проезды – 2,75 – 3 м.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Классификация улично-дорожной сети представлена на «Фрагменте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карты Генерального плана планируемого размещения объектов местного значения муниципального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«Майск»,. Объекты инженерной и транспортной инфраструктуры» в масштабе 5000.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б). Проведение реконструкции, капитального ремонта и ремонта объектов улично-дорожной сети населенных пунктов муниципального образования, и доведение транспортно-эксплуатационных показателей до нормативных требований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соответствии с намечаемой классификацией улично-дорожной сети необходимо проведение ремонтных работ, реконструкции существующих дорог с повышением их технического состояния и обеспечением нормативных габаритов проезжих частей.</w:t>
      </w:r>
    </w:p>
    <w:p w:rsidR="000A3FFE" w:rsidRPr="000A3FFE" w:rsidRDefault="000A3FFE" w:rsidP="000A3FFE">
      <w:pPr>
        <w:tabs>
          <w:tab w:val="left" w:pos="993"/>
          <w:tab w:val="left" w:pos="371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МО Майск действуют  муниципальные программы: </w:t>
      </w:r>
    </w:p>
    <w:p w:rsidR="000A3FFE" w:rsidRPr="000A3FFE" w:rsidRDefault="000A3FFE" w:rsidP="000A3FFE">
      <w:pPr>
        <w:tabs>
          <w:tab w:val="left" w:pos="993"/>
          <w:tab w:val="left" w:pos="371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дорожного хозяйства муниципального образования «Майск» на 2015-2020 гг.»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утвержденная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29.01.2015г. №83 исполнение  в 2016 году за счет дорожного фонда МО «Майск» составило 545,4 тыс. руб.. В 2017 году- 484.9 тыс. руб. </w:t>
      </w:r>
    </w:p>
    <w:p w:rsidR="000A3FFE" w:rsidRPr="000A3FFE" w:rsidRDefault="000A3FFE" w:rsidP="000A3FFE">
      <w:pPr>
        <w:tabs>
          <w:tab w:val="left" w:pos="993"/>
          <w:tab w:val="left" w:pos="371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«Повышение безопасности дорожного движения на территории муниципального образования «Майск» на 2013-2017 годы» исполнение за 2016 год  составило 389,3 тыс. рублей, из них за счет дорожного фонда МО «Майск»- 243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., в 2017 году 199,3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</w:p>
    <w:p w:rsidR="000A3FFE" w:rsidRPr="000A3FFE" w:rsidRDefault="000A3FFE" w:rsidP="000A3FFE">
      <w:pPr>
        <w:tabs>
          <w:tab w:val="left" w:pos="993"/>
          <w:tab w:val="left" w:pos="371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программе предусмотрены следующие мероприятия:</w:t>
      </w:r>
    </w:p>
    <w:p w:rsidR="000A3FFE" w:rsidRPr="000A3FFE" w:rsidRDefault="000A3FFE" w:rsidP="000A3FFE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уровня транспортно-эксплуатационного состояния улично-дорожной сети муниципального образования </w:t>
      </w:r>
    </w:p>
    <w:p w:rsidR="000A3FFE" w:rsidRPr="000A3FFE" w:rsidRDefault="000A3FFE" w:rsidP="000A3FFE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Проведение проектирования и осуществление работ по строительству и капитальному ремонту дорог, мостов и тротуаров.</w:t>
      </w:r>
    </w:p>
    <w:p w:rsidR="000A3FFE" w:rsidRPr="000A3FFE" w:rsidRDefault="000A3FFE" w:rsidP="000A3FFE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Проведение комплекса мероприятий по повышению безопасности дорожного движения.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программой, на первую очередь предусматривается ремонт следующих улиц: переулок Торговый, ул. Трактовая, ул. Гаражная, ул. Мичурина, ул. Менделеева, переулок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Мухтаровский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, ул. Нагорная, ул. Центральная, ул. Майская, ул. Колхозная, ул. Новая, ул. Молодежная, ул. Октябрьская.</w:t>
      </w:r>
      <w:proofErr w:type="gramEnd"/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Кроме того, проектом предусмотрено строительство улично-дорожной сети в формируемых кварталах индивидуальной жилой застройки. На первую очередь протяженность новых улиц составит 7,8 км, на расчетный срок – 16,1 км (включая первоочередные  мероприятия).</w:t>
      </w:r>
    </w:p>
    <w:p w:rsidR="000A3FFE" w:rsidRPr="000A3FFE" w:rsidRDefault="000A3FFE" w:rsidP="000A3FFE">
      <w:p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На расчетный срок необходимо разработать аналогичную программу по развитию улично-дорожной сети с учетом сложившегося на момент разработки программы состояния дорог и предусмотренных в Генеральном плане мероприятий.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в) Расширение сети автомобильных дорог с твердым покрытием – устройство твердого покрытие дорожного полотна на грунтовых дорогах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Устройство твердого покрытия дорожного полотна обеспечит устойчивый круглогодичный проезд автотранспорта по улично-дорожной сети.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г). Благоустройство улично-дорожной сети – устройство тротуаров, уличного освещения, озеленения.</w:t>
      </w:r>
    </w:p>
    <w:p w:rsidR="000A3FFE" w:rsidRPr="000A3FFE" w:rsidRDefault="000A3FFE" w:rsidP="000A3FFE">
      <w:pPr>
        <w:shd w:val="clear" w:color="auto" w:fill="FFFFFF"/>
        <w:tabs>
          <w:tab w:val="left" w:pos="993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3FFE" w:rsidRPr="000A3FFE" w:rsidRDefault="000A3FFE" w:rsidP="000A3FFE">
      <w:pPr>
        <w:keepNext/>
        <w:numPr>
          <w:ilvl w:val="1"/>
          <w:numId w:val="6"/>
        </w:numPr>
        <w:spacing w:after="0" w:line="240" w:lineRule="auto"/>
        <w:ind w:left="567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_Toc359422180"/>
      <w:bookmarkStart w:id="2" w:name="_Toc359421611"/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Сеть общественного пассажирского транспорта</w:t>
      </w:r>
      <w:bookmarkEnd w:id="1"/>
      <w:bookmarkEnd w:id="2"/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Существующее положение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Все населенные пункты муниципального образования обслуживаются проходящим общественным пассажирским транспортом. Перевозка пассажиров осуществляется индивидуальными предпринимателями.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Таблица № 4 Перечень междугородних автобусных маршрутов проходящих по территории МО Майск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4886"/>
        <w:gridCol w:w="3586"/>
      </w:tblGrid>
      <w:tr w:rsidR="000A3FFE" w:rsidRPr="000A3FFE" w:rsidTr="000A3FF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Наименование маршрута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Протяженность, 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</w:tr>
      <w:tr w:rsidR="000A3FFE" w:rsidRPr="000A3FFE" w:rsidTr="000A3FFE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Междугородние маршруты</w:t>
            </w:r>
          </w:p>
        </w:tc>
      </w:tr>
      <w:tr w:rsidR="000A3FFE" w:rsidRPr="000A3FFE" w:rsidTr="000A3FF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Иркутск – Усть-Уда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</w:tr>
      <w:tr w:rsidR="000A3FFE" w:rsidRPr="000A3FFE" w:rsidTr="000A3FF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Иркутск – Рассвет 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</w:tr>
      <w:tr w:rsidR="000A3FFE" w:rsidRPr="000A3FFE" w:rsidTr="000A3FF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Иркутск – Приморский 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187</w:t>
            </w:r>
          </w:p>
        </w:tc>
      </w:tr>
      <w:tr w:rsidR="000A3FFE" w:rsidRPr="000A3FFE" w:rsidTr="000A3FFE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Иркутск – Новая Уда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FFE" w:rsidRPr="000A3FFE" w:rsidRDefault="000A3FFE" w:rsidP="000A3FFE">
            <w:pPr>
              <w:spacing w:after="0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308</w:t>
            </w:r>
          </w:p>
        </w:tc>
      </w:tr>
    </w:tbl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Проектные предложения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Поскольку муниципальное образование Майск обслуживается проходящим общественным пассажирским транспортом, в проекте предусматривается открытие нового маршрута «Иркутск - Майск». На пути следования общественного транспорта предлагается организация остановочных пунктов, оборудованных согласно нормативным документам (ГОСТ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52766-2007 «Дороги автомобильные общего пользования. Элементы обустройства.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Общие требования»). </w:t>
      </w:r>
      <w:proofErr w:type="gramEnd"/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предлагается размещение остановочных пунктов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с. Майск и д. Абрамовка.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A3FFE" w:rsidRPr="000A3FFE" w:rsidRDefault="000A3FFE" w:rsidP="000A3FFE">
      <w:pPr>
        <w:keepNext/>
        <w:spacing w:after="0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bookmarkStart w:id="3" w:name="_Toc359422181"/>
      <w:bookmarkStart w:id="4" w:name="_Toc359421612"/>
      <w:r w:rsidRPr="000A3FFE">
        <w:rPr>
          <w:rFonts w:ascii="Arial" w:eastAsia="Times New Roman" w:hAnsi="Arial" w:cs="Arial"/>
          <w:b/>
          <w:sz w:val="24"/>
          <w:szCs w:val="24"/>
          <w:lang w:eastAsia="x-none"/>
        </w:rPr>
        <w:t>3.</w:t>
      </w:r>
      <w:r w:rsidRPr="000A3FFE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Объекты обслуживания и хранения автотранспорта</w:t>
      </w:r>
      <w:bookmarkEnd w:id="3"/>
      <w:bookmarkEnd w:id="4"/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Существующее положение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располагается один объект обслуживания автотранспорта - автозаправочная станция (АЗС) на автомобильной дороге регионального значения Иркутск – Оса – Усть-Уда. Ближайшая станция технического обслуживания расположена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с. Оса.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Хранение индивидуального транспорта осуществляется на придомовых участках.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Проектные предложения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автомобилизации в муниципальном образовании Майск принимается как средний по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району и составляет 169 автомобилей на 1000 жителей.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Проектный уровень автомобилизации принимается: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на первую очередь – 300 автомобилей на 1000 жителей;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на расчетный срок – 400 автомобилей на 1000 жителей.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проектным населением, количество индивидуального легкового автотранспорта составит 420 единиц на 1 очередь (2022 г.) и 640 единиц на расчетный срок (2032 г.).</w:t>
      </w:r>
    </w:p>
    <w:p w:rsidR="000A3FFE" w:rsidRPr="000A3FFE" w:rsidRDefault="000A3FFE" w:rsidP="000A3F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Хранение автотранспорта предполагается осуществлять на придомовых участках.</w:t>
      </w:r>
    </w:p>
    <w:p w:rsidR="000A3FFE" w:rsidRPr="000A3FFE" w:rsidRDefault="000A3FFE" w:rsidP="000A3FFE">
      <w:pPr>
        <w:spacing w:after="150" w:line="238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III</w:t>
      </w: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Прогноз транспортного </w:t>
      </w:r>
      <w:proofErr w:type="gramStart"/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спроса ,</w:t>
      </w:r>
      <w:proofErr w:type="gramEnd"/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изменения объемов и характера передвижения населения и перевозов грузов на территории 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1. Анализ современной обеспеченности объектами транспортной инфраструктуры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Уровень автомобилизации в селе на 2018г составил по парку легковых автомобилей – 141 машин, грузовых – 38 машин и 41 колесный трактор  и  имеет дальнейшую тенденцию к росту. 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 «Градостроительство. Планировка и застройка городских и сельских поселений. Актуализированная редакция СНиП 2.07.01-89», так: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11.26, потребность в СТО составляет: один пост на 200 легковых автомобилей;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 настоящее время поселение не обеспечено: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СТО - мощностью один пост;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приквартирные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0A3FFE" w:rsidRPr="000A3FFE" w:rsidRDefault="000A3FFE" w:rsidP="000A3FFE">
      <w:pPr>
        <w:numPr>
          <w:ilvl w:val="0"/>
          <w:numId w:val="8"/>
        </w:numPr>
        <w:spacing w:after="150" w:line="238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Принципиальные варианты развития и оценка по целевым показателям развития транспортной инфраструктуры.</w:t>
      </w:r>
    </w:p>
    <w:p w:rsidR="000A3FFE" w:rsidRPr="000A3FFE" w:rsidRDefault="000A3FFE" w:rsidP="000A3FFE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Схемой территориального планирования Осинского района с целью создания условий для устойчивого и безопасного функционирования транспортного комплекса на территории МО «Майск» предусмотрено: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Планируемое размещение автомобильных дорог и объектов автомобильного транспорта отображено на «Карте планируемого размещения объектов теплоснабжения, водоснабжения, водоотведения, электроснабжения, связи и транспортной инфраструктуры МО «Майск». Карте населенных пунктов: с. Майск,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брамовка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водоотведения, электроснабжения, связи и транспортной инфраструктуры МО «Майск».</w:t>
      </w:r>
    </w:p>
    <w:p w:rsidR="000A3FFE" w:rsidRPr="000A3FFE" w:rsidRDefault="000A3FFE" w:rsidP="000A3FFE">
      <w:pPr>
        <w:numPr>
          <w:ilvl w:val="0"/>
          <w:numId w:val="9"/>
        </w:num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Целевые показатели развития транспортной инфраструктуры </w:t>
      </w:r>
    </w:p>
    <w:p w:rsidR="000A3FFE" w:rsidRPr="000A3FFE" w:rsidRDefault="000A3FFE" w:rsidP="000A3FFE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Целевые индикаторы и показатели развития системы транспортной инфраструктуры  Майского сельского поселения.</w:t>
      </w:r>
    </w:p>
    <w:p w:rsidR="000A3FFE" w:rsidRPr="000A3FFE" w:rsidRDefault="000A3FFE" w:rsidP="000A3FF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ar-SA"/>
        </w:rPr>
      </w:pPr>
    </w:p>
    <w:p w:rsidR="000A3FFE" w:rsidRPr="000A3FFE" w:rsidRDefault="000A3FFE" w:rsidP="000A3FFE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lang w:eastAsia="ar-SA"/>
        </w:rPr>
      </w:pPr>
      <w:r w:rsidRPr="000A3FFE">
        <w:rPr>
          <w:rFonts w:ascii="Arial" w:eastAsia="Calibri" w:hAnsi="Arial" w:cs="Arial"/>
          <w:sz w:val="24"/>
          <w:lang w:eastAsia="ar-SA"/>
        </w:rPr>
        <w:lastRenderedPageBreak/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1"/>
        <w:gridCol w:w="2227"/>
        <w:gridCol w:w="651"/>
        <w:gridCol w:w="852"/>
        <w:gridCol w:w="851"/>
        <w:gridCol w:w="852"/>
        <w:gridCol w:w="851"/>
        <w:gridCol w:w="852"/>
        <w:gridCol w:w="993"/>
      </w:tblGrid>
      <w:tr w:rsidR="000A3FFE" w:rsidRPr="000A3FFE" w:rsidTr="000A3FFE">
        <w:trPr>
          <w:trHeight w:val="315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Группа индикаторов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целевых индикаторов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2032</w:t>
            </w:r>
          </w:p>
        </w:tc>
      </w:tr>
      <w:tr w:rsidR="000A3FFE" w:rsidRPr="000A3FFE" w:rsidTr="000A3FFE">
        <w:trPr>
          <w:cantSplit/>
          <w:trHeight w:val="868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Критерии доступности для населения транспортных слуг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Система автомобильных улиц и дорог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</w:tr>
      <w:tr w:rsidR="000A3FFE" w:rsidRPr="000A3FFE" w:rsidTr="000A3FFE">
        <w:trPr>
          <w:cantSplit/>
          <w:trHeight w:val="73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Улучшенная структура уличн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дорожной сети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2650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2650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3850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5050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6250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19350</w:t>
            </w:r>
          </w:p>
        </w:tc>
      </w:tr>
      <w:tr w:rsidR="000A3FFE" w:rsidRPr="000A3FFE" w:rsidTr="000A3FFE">
        <w:trPr>
          <w:trHeight w:val="82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Показатели спроса на развитие уличн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дорожной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19,35</w:t>
            </w:r>
          </w:p>
        </w:tc>
      </w:tr>
      <w:tr w:rsidR="000A3FFE" w:rsidRPr="000A3FFE" w:rsidTr="000A3FFE">
        <w:trPr>
          <w:trHeight w:val="945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Показатели степени охвата потребителей уличн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дорожной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Транспортная обеспеченность 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0A3FFE" w:rsidRPr="000A3FFE" w:rsidTr="000A3FFE">
        <w:trPr>
          <w:trHeight w:val="617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Безопасность дорожного движения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19,89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0A3FFE" w:rsidRPr="000A3FFE" w:rsidTr="000A3FFE">
        <w:trPr>
          <w:trHeight w:val="404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Показатели надежности  уличн</w:t>
            </w:r>
            <w:proofErr w:type="gramStart"/>
            <w:r w:rsidRPr="000A3FFE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0A3FFE">
              <w:rPr>
                <w:rFonts w:ascii="Courier New" w:eastAsia="Times New Roman" w:hAnsi="Courier New" w:cs="Courier New"/>
                <w:lang w:eastAsia="ru-RU"/>
              </w:rPr>
              <w:t xml:space="preserve"> дорожной сети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Объем реконструкции сетей (за год)*</w:t>
            </w: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3FFE">
              <w:rPr>
                <w:rFonts w:ascii="Courier New" w:eastAsia="Times New Roman" w:hAnsi="Courier New" w:cs="Courier New"/>
                <w:lang w:eastAsia="ru-RU"/>
              </w:rPr>
              <w:t>13,1</w:t>
            </w:r>
          </w:p>
        </w:tc>
      </w:tr>
    </w:tbl>
    <w:p w:rsidR="000A3FFE" w:rsidRPr="000A3FFE" w:rsidRDefault="000A3FFE" w:rsidP="000A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A3FFE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. Перечень и очередность реализации мероприятий по развитию транспортной инфраструктуры поселения.</w:t>
      </w:r>
      <w:proofErr w:type="gramEnd"/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Генпланом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безопасности, бесперебойности и удобства транспортного сообщения в населенных пунктах Генеральным планом предусмотрено строительство улиц и дорог. 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Категории улиц и дорог следует назначать в соответствии с классификацией, приведенной в табл. 9 СП 42.13330.2011«Градостроительство. Планировка и застройка городских и сельских поселений. Актуализированная редакция СНиП 2.07.01-89»:</w:t>
      </w:r>
    </w:p>
    <w:p w:rsidR="000A3FFE" w:rsidRPr="000A3FFE" w:rsidRDefault="000A3FFE" w:rsidP="000A3FF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главные улицы;</w:t>
      </w:r>
    </w:p>
    <w:p w:rsidR="000A3FFE" w:rsidRPr="000A3FFE" w:rsidRDefault="000A3FFE" w:rsidP="000A3FF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улицы в жилой застройке: основные;</w:t>
      </w:r>
    </w:p>
    <w:p w:rsidR="000A3FFE" w:rsidRPr="000A3FFE" w:rsidRDefault="000A3FFE" w:rsidP="000A3FF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улицы в жилой застройке: второстепенные;</w:t>
      </w:r>
    </w:p>
    <w:p w:rsidR="000A3FFE" w:rsidRPr="000A3FFE" w:rsidRDefault="000A3FFE" w:rsidP="000A3FFE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проезды.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Для движения пешеходов в состав улиц включены тротуары с шириной пешеходной части равной 1–2,25м, варьирующейся в зависимости от категории улицы. </w:t>
      </w:r>
    </w:p>
    <w:p w:rsidR="000A3FFE" w:rsidRPr="000A3FFE" w:rsidRDefault="000A3FFE" w:rsidP="000A3F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Предложенная структура улично-дорожной сети максимально решает транспортные проблемы: обеспечивает необходимыми связями населенные пункты, повышает плотность главных и основных улиц, обеспечивает удобные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выходы на региональные автодороги, а также решает проблему движения грузового транспорта в обход районов жилой застройки.</w:t>
      </w:r>
    </w:p>
    <w:p w:rsidR="000A3FFE" w:rsidRPr="000A3FFE" w:rsidRDefault="000A3FFE" w:rsidP="000A3FF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Планируемая потребность объектов дорожного сервиса определена, исходя из обеспеченности населения легковыми автомобилями на расчетный срок, согласно п. 11.3. СП 42.13330.2011, - 350 ед. на 1000 человек и проектной численности жителей – 1,57 тыс. чел. Расчетное количество автомобилей составит 549 единицы.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Требования к обеспеченности легкового автотранспорта автозаправочными станциями (АЗС), станциями технического обслуживания (СТО) и местами постоянного хранения индивидуальных легковых автомобилей обозначены в СП 42.13330.2011, так: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11.27, потребность в АЗС составляет: одна топливораздаточная колонка на 1200 легковых автомобилей;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11.26, потребность в СТО составляет: один пост на 200 легковых автомобилей;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потребность в АЗС составляет: одна топливораздаточная колонка, потребность в СТО - 3 поста.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АЗС - мощностью одна топливораздаточная колонка - 1 объект;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СТО - мощностью один пост - 1 объект.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Так как в населенных пунктах МО «Майск» дома в жилой застройке имеют придомовые участки, обеспечивающие потребность в местах постоянного хранения индивидуального автотранспорта, размещения гаражей не требуется.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Объекты, не затронутые реконструкцией, сохраняются.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Объекты транспортной инфраструктуры, предлагаемые проектом к размещению, отображены на «Карте планируемого размещения объектов теплоснабжения, водоснабжения, водоотведения, электроснабжения и связи и транспортной инфраструктуры МО «Майск». Карте населенных пунктов: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с отображением планируемых объектов теплоснабжения, водоснабжения, водоотведения, электроснабжения и связи и транспортной инфраструктуры Майского МО».</w:t>
      </w: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A3FFE" w:rsidRPr="000A3FFE" w:rsidRDefault="000A3FFE" w:rsidP="000A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val="en-US" w:eastAsia="ru-RU"/>
        </w:rPr>
        <w:t>VI</w:t>
      </w: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Оценка эффективности </w:t>
      </w:r>
      <w:proofErr w:type="gramStart"/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 развития</w:t>
      </w:r>
      <w:proofErr w:type="gramEnd"/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социальной инфраструктуры</w:t>
      </w:r>
    </w:p>
    <w:p w:rsidR="000A3FFE" w:rsidRPr="000A3FFE" w:rsidRDefault="000A3FFE" w:rsidP="000A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3FFE" w:rsidRPr="000A3FFE" w:rsidRDefault="000A3FFE" w:rsidP="000A3FF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0A3FFE">
        <w:rPr>
          <w:rFonts w:ascii="Arial" w:eastAsia="Calibri" w:hAnsi="Arial" w:cs="Arial"/>
          <w:bCs/>
          <w:sz w:val="24"/>
          <w:szCs w:val="24"/>
          <w:lang w:eastAsia="ar-SA"/>
        </w:rPr>
        <w:t xml:space="preserve">Программа инвестиционных проектов </w:t>
      </w:r>
      <w:proofErr w:type="spellStart"/>
      <w:r w:rsidRPr="000A3FFE">
        <w:rPr>
          <w:rFonts w:ascii="Arial" w:eastAsia="Calibri" w:hAnsi="Arial" w:cs="Arial"/>
          <w:bCs/>
          <w:sz w:val="24"/>
          <w:lang w:eastAsia="ar-SA"/>
        </w:rPr>
        <w:t>улично</w:t>
      </w:r>
      <w:proofErr w:type="spellEnd"/>
      <w:r w:rsidRPr="000A3FFE">
        <w:rPr>
          <w:rFonts w:ascii="Arial" w:eastAsia="Calibri" w:hAnsi="Arial" w:cs="Arial"/>
          <w:bCs/>
          <w:sz w:val="24"/>
          <w:lang w:eastAsia="ar-SA"/>
        </w:rPr>
        <w:t xml:space="preserve"> – дорожной сети Майского</w:t>
      </w:r>
      <w:r w:rsidRPr="000A3FFE">
        <w:rPr>
          <w:rFonts w:ascii="Arial" w:eastAsia="Calibri" w:hAnsi="Arial" w:cs="Arial"/>
          <w:bCs/>
          <w:sz w:val="24"/>
          <w:szCs w:val="24"/>
          <w:lang w:eastAsia="ar-SA"/>
        </w:rPr>
        <w:t xml:space="preserve"> сельского поселения.</w:t>
      </w:r>
    </w:p>
    <w:tbl>
      <w:tblPr>
        <w:tblW w:w="11070" w:type="dxa"/>
        <w:tblInd w:w="-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1258"/>
        <w:gridCol w:w="1258"/>
        <w:gridCol w:w="572"/>
        <w:gridCol w:w="553"/>
        <w:gridCol w:w="720"/>
        <w:gridCol w:w="720"/>
        <w:gridCol w:w="720"/>
        <w:gridCol w:w="585"/>
        <w:gridCol w:w="585"/>
        <w:gridCol w:w="660"/>
        <w:gridCol w:w="560"/>
        <w:gridCol w:w="585"/>
        <w:gridCol w:w="585"/>
        <w:gridCol w:w="585"/>
        <w:gridCol w:w="585"/>
      </w:tblGrid>
      <w:tr w:rsidR="000A3FFE" w:rsidRPr="000A3FFE" w:rsidTr="000A3FFE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Цель реализации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Общая сметная стоимость, </w:t>
            </w:r>
            <w:proofErr w:type="spellStart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уб</w:t>
            </w:r>
            <w:proofErr w:type="spellEnd"/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Финансовые потребности, </w:t>
            </w:r>
            <w:proofErr w:type="spellStart"/>
            <w:r w:rsidRPr="000A3FFE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тыс</w:t>
            </w:r>
            <w:proofErr w:type="gramStart"/>
            <w:r w:rsidRPr="000A3FFE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.р</w:t>
            </w:r>
            <w:proofErr w:type="gramEnd"/>
            <w:r w:rsidRPr="000A3FFE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уб</w:t>
            </w:r>
            <w:proofErr w:type="spellEnd"/>
            <w:r w:rsidRPr="000A3FFE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.(без НДС)</w:t>
            </w:r>
          </w:p>
        </w:tc>
      </w:tr>
      <w:tr w:rsidR="000A3FFE" w:rsidRPr="000A3FFE" w:rsidTr="000A3FFE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 весь период 2016-2032 гг.</w:t>
            </w:r>
          </w:p>
        </w:tc>
        <w:tc>
          <w:tcPr>
            <w:tcW w:w="4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 годам</w:t>
            </w:r>
          </w:p>
        </w:tc>
      </w:tr>
      <w:tr w:rsidR="000A3FFE" w:rsidRPr="000A3FFE" w:rsidTr="000A3FFE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2021-2026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2027-2031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2032</w:t>
            </w:r>
          </w:p>
        </w:tc>
      </w:tr>
      <w:tr w:rsidR="000A3FFE" w:rsidRPr="000A3FFE" w:rsidTr="000A3FF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A3FFE" w:rsidRPr="000A3FFE" w:rsidTr="000A3FF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сохранности </w:t>
            </w: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автомобильных дорог местного значения путем выполнения эксплуатационных и ремонтных мероприятий; - 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грейдерованием</w:t>
            </w:r>
            <w:proofErr w:type="spellEnd"/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ямочным     ремонтом, установка дорожных знаков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Повышение  качества </w:t>
            </w: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уличн</w:t>
            </w:r>
            <w:proofErr w:type="gramStart"/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о-</w:t>
            </w:r>
            <w:proofErr w:type="gramEnd"/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дорожной сети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27510,4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19,35 км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27510,4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0A3FFE" w:rsidRPr="000A3FFE" w:rsidTr="000A3FF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Безопасность движения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1917,1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110 </w:t>
            </w:r>
            <w:proofErr w:type="spellStart"/>
            <w:proofErr w:type="gramStart"/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1917,1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A3FFE" w:rsidRPr="000A3FFE" w:rsidTr="000A3FFE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FE" w:rsidRPr="000A3FFE" w:rsidRDefault="000A3FFE" w:rsidP="000A3FFE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29427,5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29427,5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2394,9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1989,5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2012,8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</w:tbl>
    <w:p w:rsidR="000A3FFE" w:rsidRPr="000A3FFE" w:rsidRDefault="000A3FFE" w:rsidP="000A3FFE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3FFE" w:rsidRPr="000A3FFE" w:rsidRDefault="000A3FFE" w:rsidP="000A3FFE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Структура инвестиций.</w:t>
      </w:r>
    </w:p>
    <w:p w:rsidR="000A3FFE" w:rsidRPr="000A3FFE" w:rsidRDefault="000A3FFE" w:rsidP="000A3FFE">
      <w:pPr>
        <w:shd w:val="clear" w:color="auto" w:fill="FFFFFF"/>
        <w:spacing w:after="0" w:line="274" w:lineRule="exact"/>
        <w:ind w:right="-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Общий объём средств, необходимый на первоочередные мероприя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тия по модернизации объектов </w:t>
      </w:r>
      <w:proofErr w:type="spell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улично</w:t>
      </w:r>
      <w:proofErr w:type="spell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– дорожной сети Майского сельского поселения на 2016 - 2032 годы, составляет 29427,5 тыс. рублей. Из них наибольшая доля требуется на ремонт  автомобильных дорог.</w:t>
      </w:r>
    </w:p>
    <w:p w:rsidR="000A3FFE" w:rsidRPr="000A3FFE" w:rsidRDefault="000A3FFE" w:rsidP="000A3FFE">
      <w:pPr>
        <w:shd w:val="clear" w:color="auto" w:fill="FFFFFF"/>
        <w:spacing w:after="0" w:line="274" w:lineRule="exact"/>
        <w:ind w:right="-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дорожной сети, а также их приоритетности потребности в финансовых вложениях распределены на 2016 – 2032 годы. </w:t>
      </w:r>
    </w:p>
    <w:p w:rsidR="000A3FFE" w:rsidRPr="000A3FFE" w:rsidRDefault="000A3FFE" w:rsidP="000A3FFE">
      <w:p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</w:p>
    <w:p w:rsidR="000A3FFE" w:rsidRPr="000A3FFE" w:rsidRDefault="000A3FFE" w:rsidP="000A3FFE">
      <w:pPr>
        <w:numPr>
          <w:ilvl w:val="0"/>
          <w:numId w:val="11"/>
        </w:num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Распределение объёма инвестиций на период реализации ПТР Майского  сель</w:t>
      </w:r>
      <w:r w:rsidRPr="000A3FFE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softHyphen/>
      </w: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ского поселения, тыс. руб.</w:t>
      </w:r>
    </w:p>
    <w:p w:rsidR="000A3FFE" w:rsidRPr="000A3FFE" w:rsidRDefault="000A3FFE" w:rsidP="000A3FFE">
      <w:pPr>
        <w:shd w:val="clear" w:color="auto" w:fill="FFFFFF"/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6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1505"/>
        <w:gridCol w:w="856"/>
        <w:gridCol w:w="709"/>
        <w:gridCol w:w="709"/>
        <w:gridCol w:w="709"/>
        <w:gridCol w:w="708"/>
        <w:gridCol w:w="1276"/>
        <w:gridCol w:w="1134"/>
        <w:gridCol w:w="737"/>
        <w:gridCol w:w="780"/>
      </w:tblGrid>
      <w:tr w:rsidR="000A3FFE" w:rsidRPr="000A3FFE" w:rsidTr="000A3FFE">
        <w:trPr>
          <w:trHeight w:hRule="exact" w:val="35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Виды 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Инвестиции </w:t>
            </w:r>
            <w:proofErr w:type="spellStart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0A3FFE" w:rsidRPr="000A3FFE" w:rsidTr="000A3FFE">
        <w:trPr>
          <w:trHeight w:hRule="exact" w:val="883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2027-2031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</w:tr>
      <w:tr w:rsidR="000A3FFE" w:rsidRPr="000A3FFE" w:rsidTr="000A3FFE">
        <w:trPr>
          <w:trHeight w:hRule="exact" w:val="29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дорог</w:t>
            </w: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сетидорожной</w:t>
            </w:r>
            <w:proofErr w:type="spellEnd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27510,4</w:t>
            </w:r>
          </w:p>
        </w:tc>
      </w:tr>
      <w:tr w:rsidR="000A3FFE" w:rsidRPr="000A3FFE" w:rsidTr="000A3FFE">
        <w:trPr>
          <w:trHeight w:hRule="exact" w:val="2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1917,1</w:t>
            </w:r>
          </w:p>
        </w:tc>
      </w:tr>
      <w:tr w:rsidR="000A3FFE" w:rsidRPr="000A3FFE" w:rsidTr="000A3FFE">
        <w:trPr>
          <w:trHeight w:hRule="exact" w:val="2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29427,5</w:t>
            </w:r>
          </w:p>
        </w:tc>
      </w:tr>
    </w:tbl>
    <w:p w:rsidR="000A3FFE" w:rsidRPr="000A3FFE" w:rsidRDefault="000A3FFE" w:rsidP="000A3FFE">
      <w:pPr>
        <w:shd w:val="clear" w:color="auto" w:fill="FFFFFF"/>
        <w:spacing w:after="0" w:line="240" w:lineRule="auto"/>
        <w:ind w:right="-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анализа </w:t>
      </w: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состояния   уличн</w:t>
      </w:r>
      <w:proofErr w:type="gramStart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о-</w:t>
      </w:r>
      <w:proofErr w:type="gramEnd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дорожной сети  Майского сельского поселения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показано, что экономика поселе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ния является малопривлекательной для частных инвестиций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Причинами тому служат 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низкий уровень доходов населения, отсутствие роста объёмов производства, относительно 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ты транспортной  инфраструктуры поселения отсутствуют. Поэтому в ка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честве основного источника инвестиций предлагается подразумевать поступления от вы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шестоящих бюджетов.</w:t>
      </w:r>
    </w:p>
    <w:p w:rsidR="000A3FFE" w:rsidRPr="000A3FFE" w:rsidRDefault="000A3FFE" w:rsidP="000A3FF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lastRenderedPageBreak/>
        <w:t>Источники привлечения денежных средств на реализацию ПКР Майского сельского поселения, тыс. руб.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2014"/>
        <w:gridCol w:w="1517"/>
        <w:gridCol w:w="1315"/>
        <w:gridCol w:w="1440"/>
        <w:gridCol w:w="1260"/>
        <w:gridCol w:w="1443"/>
      </w:tblGrid>
      <w:tr w:rsidR="000A3FFE" w:rsidRPr="000A3FFE" w:rsidTr="000A3FFE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Arial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74" w:lineRule="exact"/>
              <w:ind w:right="8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Бюджеты всех уров</w:t>
            </w:r>
            <w:r w:rsidRPr="000A3F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0A3FFE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ней и част</w:t>
            </w:r>
            <w:r w:rsidRPr="000A3FFE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softHyphen/>
            </w:r>
            <w:r w:rsidRPr="000A3F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ные инве</w:t>
            </w:r>
            <w:r w:rsidRPr="000A3FFE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softHyphen/>
            </w: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78" w:lineRule="exact"/>
              <w:ind w:right="5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т.ч</w:t>
            </w:r>
            <w:proofErr w:type="spellEnd"/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.  федеральный </w:t>
            </w: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74" w:lineRule="exact"/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3F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>т.ч</w:t>
            </w:r>
            <w:proofErr w:type="spellEnd"/>
            <w:r w:rsidRPr="000A3F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. </w:t>
            </w: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7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0A3F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0A3FFE" w:rsidRPr="000A3FFE" w:rsidRDefault="000A3FFE" w:rsidP="000A3FFE">
            <w:pPr>
              <w:shd w:val="clear" w:color="auto" w:fill="FFFFFF"/>
              <w:spacing w:after="0" w:line="274" w:lineRule="exact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Местный бюджет</w:t>
            </w:r>
          </w:p>
          <w:p w:rsidR="000A3FFE" w:rsidRPr="000A3FFE" w:rsidRDefault="000A3FFE" w:rsidP="000A3FFE">
            <w:pPr>
              <w:shd w:val="clear" w:color="auto" w:fill="FFFFFF"/>
              <w:spacing w:after="0" w:line="274" w:lineRule="exact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78" w:lineRule="exact"/>
              <w:ind w:right="115"/>
              <w:jc w:val="center"/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</w:pPr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т.ч</w:t>
            </w:r>
            <w:proofErr w:type="spellEnd"/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. вне</w:t>
            </w:r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softHyphen/>
            </w:r>
            <w:r w:rsidRPr="000A3FFE">
              <w:rPr>
                <w:rFonts w:ascii="Arial" w:eastAsia="Times New Roman" w:hAnsi="Arial" w:cs="Arial"/>
                <w:spacing w:val="-3"/>
                <w:sz w:val="20"/>
                <w:szCs w:val="20"/>
                <w:lang w:eastAsia="ru-RU"/>
              </w:rPr>
              <w:t xml:space="preserve">бюджетные </w:t>
            </w:r>
            <w:r w:rsidRPr="000A3FFE">
              <w:rPr>
                <w:rFonts w:ascii="Arial" w:eastAsia="Times New Roman" w:hAnsi="Arial" w:cs="Arial"/>
                <w:spacing w:val="-1"/>
                <w:sz w:val="20"/>
                <w:szCs w:val="20"/>
                <w:lang w:eastAsia="ru-RU"/>
              </w:rPr>
              <w:t>источники</w:t>
            </w:r>
          </w:p>
        </w:tc>
      </w:tr>
      <w:tr w:rsidR="000A3FFE" w:rsidRPr="000A3FFE" w:rsidTr="000A3FFE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дорог</w:t>
            </w: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сетидорожной</w:t>
            </w:r>
            <w:proofErr w:type="spellEnd"/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27510,4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ind w:right="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27510,4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FFE" w:rsidRPr="000A3FFE" w:rsidTr="000A3FFE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Освещение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1917,1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ind w:right="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A3FFE" w:rsidRPr="000A3FFE" w:rsidRDefault="000A3FFE" w:rsidP="000A3F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1917,1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0A3FFE" w:rsidRPr="000A3FFE" w:rsidTr="000A3FFE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ind w:right="5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29427,5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3FFE" w:rsidRPr="000A3FFE" w:rsidRDefault="000A3FFE" w:rsidP="000A3FFE">
            <w:pPr>
              <w:shd w:val="clear" w:color="auto" w:fill="FFFFFF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3F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0A3FFE" w:rsidRPr="000A3FFE" w:rsidRDefault="000A3FFE" w:rsidP="000A3FFE">
      <w:pPr>
        <w:shd w:val="clear" w:color="auto" w:fill="FFFFFF"/>
        <w:spacing w:after="0" w:line="240" w:lineRule="auto"/>
        <w:ind w:right="-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Под внебюджетными источниками понимаются средства пред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приятий, внешних инвесторов и потребителей. Более конкретно распределение источни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ков финансирования определяется при разработке инвестиционных проектов.</w:t>
      </w:r>
    </w:p>
    <w:p w:rsidR="000A3FFE" w:rsidRPr="000A3FFE" w:rsidRDefault="000A3FFE" w:rsidP="000A3FFE">
      <w:pPr>
        <w:shd w:val="clear" w:color="auto" w:fill="FFFFFF"/>
        <w:spacing w:after="0" w:line="274" w:lineRule="exact"/>
        <w:ind w:right="1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Перспективы сельского поселения до 2032 года связаны с расширением производ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  <w:t>ства в сельском хозяйстве, растениеводстве, животноводстве, личных подсобных хозяйст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softHyphen/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t>вах.</w:t>
      </w:r>
    </w:p>
    <w:p w:rsidR="000A3FFE" w:rsidRPr="000A3FFE" w:rsidRDefault="000A3FFE" w:rsidP="000A3FFE">
      <w:pPr>
        <w:shd w:val="clear" w:color="auto" w:fill="FFFFFF"/>
        <w:spacing w:after="0" w:line="274" w:lineRule="exact"/>
        <w:ind w:right="13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Рассматривая интегральные показатели текущего уровня социально-</w:t>
      </w: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>экономического развития Майского сельского поселения, отмечается следующее:</w:t>
      </w:r>
    </w:p>
    <w:p w:rsidR="000A3FFE" w:rsidRPr="000A3FFE" w:rsidRDefault="000A3FFE" w:rsidP="000A3FFE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бюджетная обеспеченность низкая.</w:t>
      </w:r>
    </w:p>
    <w:p w:rsidR="000A3FFE" w:rsidRPr="000A3FFE" w:rsidRDefault="000A3FFE" w:rsidP="000A3FFE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82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транспортная доступность населенных пунктов поселения низкая;</w:t>
      </w:r>
    </w:p>
    <w:p w:rsidR="000A3FFE" w:rsidRPr="000A3FFE" w:rsidRDefault="000A3FFE" w:rsidP="000A3FFE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наличие трудовых ресурсов позволяет обеспечить потребности населения и рас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ширение производства;</w:t>
      </w:r>
    </w:p>
    <w:p w:rsidR="000A3FFE" w:rsidRPr="000A3FFE" w:rsidRDefault="000A3FFE" w:rsidP="000A3FFE">
      <w:pPr>
        <w:widowControl w:val="0"/>
        <w:numPr>
          <w:ilvl w:val="0"/>
          <w:numId w:val="12"/>
        </w:numPr>
        <w:shd w:val="clear" w:color="auto" w:fill="FFFFFF"/>
        <w:tabs>
          <w:tab w:val="left" w:pos="917"/>
        </w:tabs>
        <w:suppressAutoHyphens/>
        <w:autoSpaceDE w:val="0"/>
        <w:spacing w:after="0" w:line="274" w:lineRule="exact"/>
        <w:ind w:left="72" w:right="125" w:firstLine="7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состояние жилищного фонда - в большей части приемлемое с достаточно высо</w:t>
      </w:r>
      <w:r w:rsidRPr="000A3FFE">
        <w:rPr>
          <w:rFonts w:ascii="Arial" w:eastAsia="Times New Roman" w:hAnsi="Arial" w:cs="Arial"/>
          <w:sz w:val="24"/>
          <w:szCs w:val="24"/>
          <w:lang w:eastAsia="ru-RU"/>
        </w:rPr>
        <w:softHyphen/>
        <w:t>кой долей ветхого жилья;</w:t>
      </w:r>
    </w:p>
    <w:p w:rsidR="000A3FFE" w:rsidRPr="000A3FFE" w:rsidRDefault="000A3FFE" w:rsidP="000A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доходы населения на уровне </w:t>
      </w:r>
      <w:proofErr w:type="gramStart"/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средних</w:t>
      </w:r>
      <w:proofErr w:type="gramEnd"/>
      <w:r w:rsidRPr="000A3FF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 району.</w:t>
      </w:r>
    </w:p>
    <w:p w:rsidR="000A3FFE" w:rsidRPr="000A3FFE" w:rsidRDefault="000A3FFE" w:rsidP="000A3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A3FFE" w:rsidRPr="000A3FFE" w:rsidRDefault="000A3FFE" w:rsidP="000A3FFE">
      <w:pPr>
        <w:spacing w:after="150" w:line="238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val="en-US" w:eastAsia="ru-RU"/>
        </w:rPr>
        <w:t>VII</w:t>
      </w: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. Оценка эффективности мероприятий развития транспортной инфраструктуры</w:t>
      </w:r>
      <w:r w:rsidRPr="000A3FF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развитие транспортной инфраструктуры поселения 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gramStart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сбалансированное</w:t>
      </w:r>
      <w:proofErr w:type="gramEnd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скоординированное с иными сферами жизни деятельности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- формирование условий для социально- экономического развития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-повышение безопасности 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>-качество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0A3F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осуществляющих экономическую деятельность  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-снижение негативного воздействия транспортной инфраструктуры на окружающую среду поселения.</w:t>
      </w:r>
    </w:p>
    <w:p w:rsidR="000A3FFE" w:rsidRPr="000A3FFE" w:rsidRDefault="000A3FFE" w:rsidP="000A3FFE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3FFE" w:rsidRPr="000A3FFE" w:rsidRDefault="000A3FFE" w:rsidP="000A3FFE">
      <w:pPr>
        <w:numPr>
          <w:ilvl w:val="0"/>
          <w:numId w:val="8"/>
        </w:numPr>
        <w:spacing w:after="150" w:line="238" w:lineRule="atLeast"/>
        <w:ind w:firstLine="567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A3FFE">
        <w:rPr>
          <w:rFonts w:ascii="Arial" w:eastAsia="Times New Roman" w:hAnsi="Arial" w:cs="Arial"/>
          <w:b/>
          <w:sz w:val="24"/>
          <w:szCs w:val="24"/>
          <w:lang w:eastAsia="ru-RU"/>
        </w:rPr>
        <w:t>Предложение по институциональным преобразованиям.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Майского сельского поселения</w:t>
      </w:r>
      <w:r w:rsidRPr="000A3FF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«Майск»- администрация  сельского поселения осуществляет общий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Программа разрабатывается сроком на 17 лет и подлежит корректировке ежегодно.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настоящего Отчета. Утверждение тарифов и принятие решений по выделению бюджетных средств из бюджета МО, подготовка и проведение конкурсов на привлечение инвесторов, принимаются в соответствии с действующим законодательством.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Мониторинг Программы включает следующие этапы: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2.Вверификация данных;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>3.Анализ данных о результатах проводимых преобразований транспортной  инфраструктуры.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0A3FFE" w:rsidRPr="000A3FFE" w:rsidRDefault="000A3FFE" w:rsidP="000A3F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0A3FFE">
        <w:rPr>
          <w:rFonts w:ascii="Arial" w:eastAsia="Times New Roman" w:hAnsi="Arial" w:cs="Arial"/>
          <w:sz w:val="24"/>
          <w:szCs w:val="24"/>
          <w:lang w:eastAsia="ru-RU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0A3FFE">
        <w:rPr>
          <w:rFonts w:ascii="Arial" w:eastAsia="Times New Roman" w:hAnsi="Arial" w:cs="Arial"/>
          <w:sz w:val="24"/>
          <w:szCs w:val="24"/>
          <w:lang w:eastAsia="ru-RU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0A3FFE" w:rsidRPr="000A3FFE" w:rsidRDefault="000A3FFE" w:rsidP="000A3FF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0A3FFE" w:rsidRPr="000A3FFE" w:rsidSect="0031773F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296D7D10"/>
    <w:multiLevelType w:val="hybridMultilevel"/>
    <w:tmpl w:val="6248EDD0"/>
    <w:lvl w:ilvl="0" w:tplc="F634D2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9204CB"/>
    <w:multiLevelType w:val="hybridMultilevel"/>
    <w:tmpl w:val="43A468C6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E57C5"/>
    <w:multiLevelType w:val="hybridMultilevel"/>
    <w:tmpl w:val="EE827094"/>
    <w:lvl w:ilvl="0" w:tplc="C38A36CE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508A"/>
    <w:multiLevelType w:val="hybridMultilevel"/>
    <w:tmpl w:val="F2AA2766"/>
    <w:lvl w:ilvl="0" w:tplc="89285B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967195"/>
    <w:multiLevelType w:val="hybridMultilevel"/>
    <w:tmpl w:val="589CE552"/>
    <w:lvl w:ilvl="0" w:tplc="B7F48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9F220C"/>
    <w:multiLevelType w:val="hybridMultilevel"/>
    <w:tmpl w:val="3B546A96"/>
    <w:lvl w:ilvl="0" w:tplc="3826522A">
      <w:start w:val="1"/>
      <w:numFmt w:val="decimal"/>
      <w:lvlText w:val="5.%1."/>
      <w:lvlJc w:val="left"/>
      <w:pPr>
        <w:ind w:left="1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A6F22"/>
    <w:multiLevelType w:val="multilevel"/>
    <w:tmpl w:val="9E048122"/>
    <w:lvl w:ilvl="0">
      <w:start w:val="1"/>
      <w:numFmt w:val="upperRoman"/>
      <w:suff w:val="space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suff w:val="space"/>
      <w:lvlText w:val="%2.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Restart w:val="0"/>
      <w:suff w:val="space"/>
      <w:lvlText w:val="%4)"/>
      <w:lvlJc w:val="left"/>
      <w:pPr>
        <w:ind w:left="0" w:firstLine="709"/>
      </w:pPr>
      <w:rPr>
        <w:rFonts w:cs="Times New Roman"/>
      </w:rPr>
    </w:lvl>
    <w:lvl w:ilvl="4">
      <w:start w:val="1"/>
      <w:numFmt w:val="bullet"/>
      <w:lvlRestart w:val="0"/>
      <w:suff w:val="nothing"/>
      <w:lvlText w:val="­"/>
      <w:lvlJc w:val="left"/>
      <w:pPr>
        <w:ind w:left="0" w:firstLine="709"/>
      </w:pPr>
      <w:rPr>
        <w:rFonts w:ascii="Courier New" w:hAnsi="Courier New" w:cs="Times New Roman" w:hint="default"/>
        <w:color w:val="auto"/>
      </w:rPr>
    </w:lvl>
    <w:lvl w:ilvl="5">
      <w:start w:val="1"/>
      <w:numFmt w:val="bullet"/>
      <w:suff w:val="space"/>
      <w:lvlText w:val="­"/>
      <w:lvlJc w:val="left"/>
      <w:pPr>
        <w:ind w:left="0" w:firstLine="1009"/>
      </w:pPr>
      <w:rPr>
        <w:rFonts w:ascii="Courier New" w:hAnsi="Courier New" w:cs="Times New Roman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5DEE3A46"/>
    <w:multiLevelType w:val="multilevel"/>
    <w:tmpl w:val="31D0689C"/>
    <w:lvl w:ilvl="0">
      <w:start w:val="1"/>
      <w:numFmt w:val="upperRoman"/>
      <w:suff w:val="space"/>
      <w:lvlText w:val="%1"/>
      <w:lvlJc w:val="left"/>
      <w:pPr>
        <w:ind w:left="0" w:firstLine="720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cs="Times New Roman"/>
      </w:rPr>
    </w:lvl>
    <w:lvl w:ilvl="2">
      <w:start w:val="1"/>
      <w:numFmt w:val="decimal"/>
      <w:suff w:val="space"/>
      <w:lvlText w:val="%2.%3."/>
      <w:lvlJc w:val="left"/>
      <w:pPr>
        <w:ind w:left="0" w:firstLine="720"/>
      </w:pPr>
      <w:rPr>
        <w:rFonts w:cs="Times New Roman"/>
      </w:rPr>
    </w:lvl>
    <w:lvl w:ilvl="3">
      <w:start w:val="1"/>
      <w:numFmt w:val="decimal"/>
      <w:suff w:val="space"/>
      <w:lvlText w:val="%2.%3.%4."/>
      <w:lvlJc w:val="left"/>
      <w:pPr>
        <w:ind w:left="0" w:firstLine="720"/>
      </w:pPr>
      <w:rPr>
        <w:rFonts w:cs="Times New Roman"/>
      </w:rPr>
    </w:lvl>
    <w:lvl w:ilvl="4">
      <w:start w:val="1"/>
      <w:numFmt w:val="decimal"/>
      <w:lvlRestart w:val="0"/>
      <w:suff w:val="space"/>
      <w:lvlText w:val="%5)"/>
      <w:lvlJc w:val="left"/>
      <w:pPr>
        <w:ind w:left="0" w:firstLine="720"/>
      </w:pPr>
      <w:rPr>
        <w:rFonts w:cs="Times New Roman"/>
      </w:rPr>
    </w:lvl>
    <w:lvl w:ilvl="5">
      <w:start w:val="1"/>
      <w:numFmt w:val="bullet"/>
      <w:lvlRestart w:val="0"/>
      <w:suff w:val="space"/>
      <w:lvlText w:val="–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6">
      <w:start w:val="1"/>
      <w:numFmt w:val="russianLower"/>
      <w:lvlRestart w:val="0"/>
      <w:suff w:val="space"/>
      <w:lvlText w:val="%7)"/>
      <w:lvlJc w:val="left"/>
      <w:pPr>
        <w:ind w:left="0" w:firstLine="720"/>
      </w:pPr>
      <w:rPr>
        <w:rFonts w:cs="Times New Roman"/>
      </w:rPr>
    </w:lvl>
    <w:lvl w:ilvl="7">
      <w:start w:val="1"/>
      <w:numFmt w:val="bullet"/>
      <w:lvlRestart w:val="0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77A06AD"/>
    <w:multiLevelType w:val="hybridMultilevel"/>
    <w:tmpl w:val="D944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11E4"/>
    <w:multiLevelType w:val="hybridMultilevel"/>
    <w:tmpl w:val="17429AFE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6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C0"/>
    <w:rsid w:val="000105CD"/>
    <w:rsid w:val="000300AC"/>
    <w:rsid w:val="00066D47"/>
    <w:rsid w:val="00071CE9"/>
    <w:rsid w:val="000735D4"/>
    <w:rsid w:val="00081C2D"/>
    <w:rsid w:val="00085639"/>
    <w:rsid w:val="00087E87"/>
    <w:rsid w:val="000A1A7C"/>
    <w:rsid w:val="000A2860"/>
    <w:rsid w:val="000A3FFE"/>
    <w:rsid w:val="000A6B23"/>
    <w:rsid w:val="000B20DD"/>
    <w:rsid w:val="000B2E9B"/>
    <w:rsid w:val="000C671F"/>
    <w:rsid w:val="000D0DCD"/>
    <w:rsid w:val="000D55D1"/>
    <w:rsid w:val="000D6566"/>
    <w:rsid w:val="000E1879"/>
    <w:rsid w:val="000E487A"/>
    <w:rsid w:val="000E6A1D"/>
    <w:rsid w:val="000E7668"/>
    <w:rsid w:val="000F5D84"/>
    <w:rsid w:val="000F6A2F"/>
    <w:rsid w:val="001025F2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C1A0E"/>
    <w:rsid w:val="001C2ACF"/>
    <w:rsid w:val="001D36FA"/>
    <w:rsid w:val="001E3E5C"/>
    <w:rsid w:val="001E6EF6"/>
    <w:rsid w:val="001F3B9C"/>
    <w:rsid w:val="001F5F54"/>
    <w:rsid w:val="001F6CE9"/>
    <w:rsid w:val="00200FFD"/>
    <w:rsid w:val="00211304"/>
    <w:rsid w:val="0021483C"/>
    <w:rsid w:val="00223866"/>
    <w:rsid w:val="00227501"/>
    <w:rsid w:val="0023302C"/>
    <w:rsid w:val="002352C0"/>
    <w:rsid w:val="00244E34"/>
    <w:rsid w:val="00245597"/>
    <w:rsid w:val="002512DF"/>
    <w:rsid w:val="00254086"/>
    <w:rsid w:val="00256EE3"/>
    <w:rsid w:val="00270252"/>
    <w:rsid w:val="0027380C"/>
    <w:rsid w:val="0029135F"/>
    <w:rsid w:val="002941D4"/>
    <w:rsid w:val="002952FE"/>
    <w:rsid w:val="002A343B"/>
    <w:rsid w:val="002A44E9"/>
    <w:rsid w:val="002B4BD5"/>
    <w:rsid w:val="002B62BB"/>
    <w:rsid w:val="002D1F45"/>
    <w:rsid w:val="002D2674"/>
    <w:rsid w:val="002E1CB2"/>
    <w:rsid w:val="002E6EE1"/>
    <w:rsid w:val="002F6619"/>
    <w:rsid w:val="0030520D"/>
    <w:rsid w:val="003155C4"/>
    <w:rsid w:val="0031600B"/>
    <w:rsid w:val="0031773F"/>
    <w:rsid w:val="00321A99"/>
    <w:rsid w:val="0033080B"/>
    <w:rsid w:val="00340599"/>
    <w:rsid w:val="00344988"/>
    <w:rsid w:val="0035312F"/>
    <w:rsid w:val="0036248D"/>
    <w:rsid w:val="00381AE9"/>
    <w:rsid w:val="003846FC"/>
    <w:rsid w:val="003911CF"/>
    <w:rsid w:val="00396A56"/>
    <w:rsid w:val="003A38B2"/>
    <w:rsid w:val="003E3686"/>
    <w:rsid w:val="003F1CC8"/>
    <w:rsid w:val="003F3645"/>
    <w:rsid w:val="003F6E95"/>
    <w:rsid w:val="00425F72"/>
    <w:rsid w:val="004279C2"/>
    <w:rsid w:val="00434064"/>
    <w:rsid w:val="00434E03"/>
    <w:rsid w:val="004350E9"/>
    <w:rsid w:val="004537BF"/>
    <w:rsid w:val="0045415A"/>
    <w:rsid w:val="00460D78"/>
    <w:rsid w:val="00470139"/>
    <w:rsid w:val="00481D80"/>
    <w:rsid w:val="00485E1F"/>
    <w:rsid w:val="004861C6"/>
    <w:rsid w:val="0049709D"/>
    <w:rsid w:val="004A6B3F"/>
    <w:rsid w:val="004B74C1"/>
    <w:rsid w:val="004C2761"/>
    <w:rsid w:val="004C7B2E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131C3"/>
    <w:rsid w:val="005214A6"/>
    <w:rsid w:val="00525C7B"/>
    <w:rsid w:val="005275FA"/>
    <w:rsid w:val="00543C70"/>
    <w:rsid w:val="0054545E"/>
    <w:rsid w:val="005504F9"/>
    <w:rsid w:val="00551B40"/>
    <w:rsid w:val="005572EC"/>
    <w:rsid w:val="00561EB9"/>
    <w:rsid w:val="005634CD"/>
    <w:rsid w:val="00566E95"/>
    <w:rsid w:val="00567CD9"/>
    <w:rsid w:val="0057082F"/>
    <w:rsid w:val="00571091"/>
    <w:rsid w:val="00572C75"/>
    <w:rsid w:val="005B59C7"/>
    <w:rsid w:val="005D7781"/>
    <w:rsid w:val="005D7DC1"/>
    <w:rsid w:val="00601152"/>
    <w:rsid w:val="00610096"/>
    <w:rsid w:val="00621BE1"/>
    <w:rsid w:val="00633B7A"/>
    <w:rsid w:val="00636518"/>
    <w:rsid w:val="00640429"/>
    <w:rsid w:val="0065717D"/>
    <w:rsid w:val="0067438F"/>
    <w:rsid w:val="00690C86"/>
    <w:rsid w:val="006B5294"/>
    <w:rsid w:val="006D3C6E"/>
    <w:rsid w:val="006D68FE"/>
    <w:rsid w:val="006E7E0A"/>
    <w:rsid w:val="006F7885"/>
    <w:rsid w:val="00727E20"/>
    <w:rsid w:val="00732C33"/>
    <w:rsid w:val="00734193"/>
    <w:rsid w:val="00740262"/>
    <w:rsid w:val="00753F2D"/>
    <w:rsid w:val="0075601B"/>
    <w:rsid w:val="00773113"/>
    <w:rsid w:val="007740DA"/>
    <w:rsid w:val="007750A1"/>
    <w:rsid w:val="0077779A"/>
    <w:rsid w:val="0078192E"/>
    <w:rsid w:val="0078203D"/>
    <w:rsid w:val="00782455"/>
    <w:rsid w:val="0078354D"/>
    <w:rsid w:val="00791118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33FA"/>
    <w:rsid w:val="00827428"/>
    <w:rsid w:val="00833E7D"/>
    <w:rsid w:val="00836B9A"/>
    <w:rsid w:val="00836F18"/>
    <w:rsid w:val="00843926"/>
    <w:rsid w:val="008455A8"/>
    <w:rsid w:val="00897E59"/>
    <w:rsid w:val="008A48B4"/>
    <w:rsid w:val="008B04E7"/>
    <w:rsid w:val="008B1029"/>
    <w:rsid w:val="008B12DA"/>
    <w:rsid w:val="008B2F94"/>
    <w:rsid w:val="008B66F2"/>
    <w:rsid w:val="008C7F00"/>
    <w:rsid w:val="008D3814"/>
    <w:rsid w:val="008E1885"/>
    <w:rsid w:val="008F454B"/>
    <w:rsid w:val="008F5BE4"/>
    <w:rsid w:val="00900697"/>
    <w:rsid w:val="009108B0"/>
    <w:rsid w:val="00917116"/>
    <w:rsid w:val="00921898"/>
    <w:rsid w:val="0092200A"/>
    <w:rsid w:val="009347A5"/>
    <w:rsid w:val="00940BBE"/>
    <w:rsid w:val="009428EC"/>
    <w:rsid w:val="00943300"/>
    <w:rsid w:val="00943ED8"/>
    <w:rsid w:val="009710C3"/>
    <w:rsid w:val="00971472"/>
    <w:rsid w:val="009736FA"/>
    <w:rsid w:val="00982D73"/>
    <w:rsid w:val="00985642"/>
    <w:rsid w:val="009A3C04"/>
    <w:rsid w:val="009C6171"/>
    <w:rsid w:val="009F1DB0"/>
    <w:rsid w:val="009F2870"/>
    <w:rsid w:val="009F44EB"/>
    <w:rsid w:val="00A00648"/>
    <w:rsid w:val="00A00DF9"/>
    <w:rsid w:val="00A0749A"/>
    <w:rsid w:val="00A24ADD"/>
    <w:rsid w:val="00A32222"/>
    <w:rsid w:val="00A45879"/>
    <w:rsid w:val="00A510C8"/>
    <w:rsid w:val="00A5462D"/>
    <w:rsid w:val="00A628C5"/>
    <w:rsid w:val="00A63B3B"/>
    <w:rsid w:val="00A710DD"/>
    <w:rsid w:val="00A723AA"/>
    <w:rsid w:val="00A74C0C"/>
    <w:rsid w:val="00A75433"/>
    <w:rsid w:val="00A81A41"/>
    <w:rsid w:val="00A85682"/>
    <w:rsid w:val="00A876D3"/>
    <w:rsid w:val="00A90499"/>
    <w:rsid w:val="00AB5C1D"/>
    <w:rsid w:val="00AB77C2"/>
    <w:rsid w:val="00AD19BA"/>
    <w:rsid w:val="00AD281C"/>
    <w:rsid w:val="00AD2F4D"/>
    <w:rsid w:val="00AD6A0A"/>
    <w:rsid w:val="00AE5058"/>
    <w:rsid w:val="00B00050"/>
    <w:rsid w:val="00B009E2"/>
    <w:rsid w:val="00B07670"/>
    <w:rsid w:val="00B176F0"/>
    <w:rsid w:val="00B20EE5"/>
    <w:rsid w:val="00B212ED"/>
    <w:rsid w:val="00B254E5"/>
    <w:rsid w:val="00B337D4"/>
    <w:rsid w:val="00B356C7"/>
    <w:rsid w:val="00B37275"/>
    <w:rsid w:val="00B40520"/>
    <w:rsid w:val="00B41C6B"/>
    <w:rsid w:val="00B41DE6"/>
    <w:rsid w:val="00B52450"/>
    <w:rsid w:val="00B74460"/>
    <w:rsid w:val="00B754C6"/>
    <w:rsid w:val="00B75861"/>
    <w:rsid w:val="00B77877"/>
    <w:rsid w:val="00B979EB"/>
    <w:rsid w:val="00BB03CC"/>
    <w:rsid w:val="00BD1634"/>
    <w:rsid w:val="00BD59E6"/>
    <w:rsid w:val="00BF10CA"/>
    <w:rsid w:val="00C17CF1"/>
    <w:rsid w:val="00C20FA6"/>
    <w:rsid w:val="00C376A2"/>
    <w:rsid w:val="00C407A5"/>
    <w:rsid w:val="00C4325D"/>
    <w:rsid w:val="00C43CC9"/>
    <w:rsid w:val="00C445CC"/>
    <w:rsid w:val="00C52945"/>
    <w:rsid w:val="00C540F4"/>
    <w:rsid w:val="00C67999"/>
    <w:rsid w:val="00C81A18"/>
    <w:rsid w:val="00C81CA5"/>
    <w:rsid w:val="00C82A5C"/>
    <w:rsid w:val="00C8404E"/>
    <w:rsid w:val="00C86B0A"/>
    <w:rsid w:val="00C91A11"/>
    <w:rsid w:val="00CA048E"/>
    <w:rsid w:val="00CB033A"/>
    <w:rsid w:val="00CB43A4"/>
    <w:rsid w:val="00CC5E21"/>
    <w:rsid w:val="00CD0718"/>
    <w:rsid w:val="00CD636B"/>
    <w:rsid w:val="00CE4C1F"/>
    <w:rsid w:val="00CF705D"/>
    <w:rsid w:val="00CF79DA"/>
    <w:rsid w:val="00D05531"/>
    <w:rsid w:val="00D05E94"/>
    <w:rsid w:val="00D064FC"/>
    <w:rsid w:val="00D10E5A"/>
    <w:rsid w:val="00D146B4"/>
    <w:rsid w:val="00D14D14"/>
    <w:rsid w:val="00D179E5"/>
    <w:rsid w:val="00D32F97"/>
    <w:rsid w:val="00D42967"/>
    <w:rsid w:val="00D50FB4"/>
    <w:rsid w:val="00D561C6"/>
    <w:rsid w:val="00D66D1E"/>
    <w:rsid w:val="00D762FD"/>
    <w:rsid w:val="00D82939"/>
    <w:rsid w:val="00D84881"/>
    <w:rsid w:val="00D94DDF"/>
    <w:rsid w:val="00D956AB"/>
    <w:rsid w:val="00D97EFE"/>
    <w:rsid w:val="00DA4086"/>
    <w:rsid w:val="00DA6D55"/>
    <w:rsid w:val="00DA7C16"/>
    <w:rsid w:val="00DB5424"/>
    <w:rsid w:val="00DC4284"/>
    <w:rsid w:val="00E01F53"/>
    <w:rsid w:val="00E0218D"/>
    <w:rsid w:val="00E0425A"/>
    <w:rsid w:val="00E06554"/>
    <w:rsid w:val="00E121A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80083"/>
    <w:rsid w:val="00E90888"/>
    <w:rsid w:val="00E956DD"/>
    <w:rsid w:val="00E96E15"/>
    <w:rsid w:val="00E97F5C"/>
    <w:rsid w:val="00EA0494"/>
    <w:rsid w:val="00EB3AC1"/>
    <w:rsid w:val="00EC2CB1"/>
    <w:rsid w:val="00EE631F"/>
    <w:rsid w:val="00F13DBC"/>
    <w:rsid w:val="00F40E83"/>
    <w:rsid w:val="00F41EB0"/>
    <w:rsid w:val="00F6165C"/>
    <w:rsid w:val="00F61CA9"/>
    <w:rsid w:val="00F72423"/>
    <w:rsid w:val="00F76A5C"/>
    <w:rsid w:val="00F83B73"/>
    <w:rsid w:val="00F83D41"/>
    <w:rsid w:val="00F86A6E"/>
    <w:rsid w:val="00F90344"/>
    <w:rsid w:val="00FB7AC8"/>
    <w:rsid w:val="00FB7E27"/>
    <w:rsid w:val="00FC1EE2"/>
    <w:rsid w:val="00FC5C9C"/>
    <w:rsid w:val="00FC66D1"/>
    <w:rsid w:val="00FD6000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F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F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F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FF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F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F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F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FF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A3F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A3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A3F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3FF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A3FF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A3FF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A3FF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A3FFE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A3FFE"/>
  </w:style>
  <w:style w:type="numbering" w:customStyle="1" w:styleId="110">
    <w:name w:val="Нет списка11"/>
    <w:next w:val="a2"/>
    <w:uiPriority w:val="99"/>
    <w:semiHidden/>
    <w:unhideWhenUsed/>
    <w:rsid w:val="000A3FFE"/>
  </w:style>
  <w:style w:type="character" w:customStyle="1" w:styleId="WW8Num1z0">
    <w:name w:val="WW8Num1z0"/>
    <w:rsid w:val="000A3FFE"/>
    <w:rPr>
      <w:sz w:val="26"/>
      <w:szCs w:val="26"/>
    </w:rPr>
  </w:style>
  <w:style w:type="character" w:customStyle="1" w:styleId="WW8Num2z0">
    <w:name w:val="WW8Num2z0"/>
    <w:rsid w:val="000A3FFE"/>
  </w:style>
  <w:style w:type="character" w:customStyle="1" w:styleId="WW8Num2z1">
    <w:name w:val="WW8Num2z1"/>
    <w:rsid w:val="000A3FFE"/>
  </w:style>
  <w:style w:type="character" w:customStyle="1" w:styleId="WW8Num2z2">
    <w:name w:val="WW8Num2z2"/>
    <w:rsid w:val="000A3FFE"/>
  </w:style>
  <w:style w:type="character" w:customStyle="1" w:styleId="WW8Num2z3">
    <w:name w:val="WW8Num2z3"/>
    <w:rsid w:val="000A3FFE"/>
  </w:style>
  <w:style w:type="character" w:customStyle="1" w:styleId="WW8Num2z4">
    <w:name w:val="WW8Num2z4"/>
    <w:rsid w:val="000A3FFE"/>
  </w:style>
  <w:style w:type="character" w:customStyle="1" w:styleId="WW8Num2z5">
    <w:name w:val="WW8Num2z5"/>
    <w:rsid w:val="000A3FFE"/>
  </w:style>
  <w:style w:type="character" w:customStyle="1" w:styleId="WW8Num2z6">
    <w:name w:val="WW8Num2z6"/>
    <w:rsid w:val="000A3FFE"/>
  </w:style>
  <w:style w:type="character" w:customStyle="1" w:styleId="WW8Num2z7">
    <w:name w:val="WW8Num2z7"/>
    <w:rsid w:val="000A3FFE"/>
  </w:style>
  <w:style w:type="character" w:customStyle="1" w:styleId="WW8Num2z8">
    <w:name w:val="WW8Num2z8"/>
    <w:rsid w:val="000A3FFE"/>
  </w:style>
  <w:style w:type="character" w:customStyle="1" w:styleId="31">
    <w:name w:val="Основной шрифт абзаца3"/>
    <w:rsid w:val="000A3FFE"/>
  </w:style>
  <w:style w:type="character" w:customStyle="1" w:styleId="WW8Num3z0">
    <w:name w:val="WW8Num3z0"/>
    <w:rsid w:val="000A3FFE"/>
  </w:style>
  <w:style w:type="character" w:customStyle="1" w:styleId="WW8Num3z1">
    <w:name w:val="WW8Num3z1"/>
    <w:rsid w:val="000A3FFE"/>
  </w:style>
  <w:style w:type="character" w:customStyle="1" w:styleId="WW8Num3z2">
    <w:name w:val="WW8Num3z2"/>
    <w:rsid w:val="000A3FFE"/>
  </w:style>
  <w:style w:type="character" w:customStyle="1" w:styleId="WW8Num3z3">
    <w:name w:val="WW8Num3z3"/>
    <w:rsid w:val="000A3FFE"/>
  </w:style>
  <w:style w:type="character" w:customStyle="1" w:styleId="WW8Num3z4">
    <w:name w:val="WW8Num3z4"/>
    <w:rsid w:val="000A3FFE"/>
  </w:style>
  <w:style w:type="character" w:customStyle="1" w:styleId="WW8Num3z5">
    <w:name w:val="WW8Num3z5"/>
    <w:rsid w:val="000A3FFE"/>
  </w:style>
  <w:style w:type="character" w:customStyle="1" w:styleId="WW8Num3z6">
    <w:name w:val="WW8Num3z6"/>
    <w:rsid w:val="000A3FFE"/>
  </w:style>
  <w:style w:type="character" w:customStyle="1" w:styleId="WW8Num3z7">
    <w:name w:val="WW8Num3z7"/>
    <w:rsid w:val="000A3FFE"/>
  </w:style>
  <w:style w:type="character" w:customStyle="1" w:styleId="WW8Num3z8">
    <w:name w:val="WW8Num3z8"/>
    <w:rsid w:val="000A3FFE"/>
  </w:style>
  <w:style w:type="character" w:customStyle="1" w:styleId="WW8Num4z0">
    <w:name w:val="WW8Num4z0"/>
    <w:rsid w:val="000A3FFE"/>
    <w:rPr>
      <w:sz w:val="26"/>
      <w:szCs w:val="26"/>
    </w:rPr>
  </w:style>
  <w:style w:type="character" w:customStyle="1" w:styleId="WW8Num4z1">
    <w:name w:val="WW8Num4z1"/>
    <w:rsid w:val="000A3FFE"/>
  </w:style>
  <w:style w:type="character" w:customStyle="1" w:styleId="WW8Num4z2">
    <w:name w:val="WW8Num4z2"/>
    <w:rsid w:val="000A3FFE"/>
  </w:style>
  <w:style w:type="character" w:customStyle="1" w:styleId="WW8Num4z3">
    <w:name w:val="WW8Num4z3"/>
    <w:rsid w:val="000A3FFE"/>
  </w:style>
  <w:style w:type="character" w:customStyle="1" w:styleId="WW8Num4z4">
    <w:name w:val="WW8Num4z4"/>
    <w:rsid w:val="000A3FFE"/>
  </w:style>
  <w:style w:type="character" w:customStyle="1" w:styleId="WW8Num4z5">
    <w:name w:val="WW8Num4z5"/>
    <w:rsid w:val="000A3FFE"/>
  </w:style>
  <w:style w:type="character" w:customStyle="1" w:styleId="WW8Num4z6">
    <w:name w:val="WW8Num4z6"/>
    <w:rsid w:val="000A3FFE"/>
  </w:style>
  <w:style w:type="character" w:customStyle="1" w:styleId="WW8Num4z7">
    <w:name w:val="WW8Num4z7"/>
    <w:rsid w:val="000A3FFE"/>
  </w:style>
  <w:style w:type="character" w:customStyle="1" w:styleId="WW8Num4z8">
    <w:name w:val="WW8Num4z8"/>
    <w:rsid w:val="000A3FFE"/>
  </w:style>
  <w:style w:type="character" w:customStyle="1" w:styleId="WW8Num5z0">
    <w:name w:val="WW8Num5z0"/>
    <w:rsid w:val="000A3FFE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5z1">
    <w:name w:val="WW8Num5z1"/>
    <w:rsid w:val="000A3FFE"/>
  </w:style>
  <w:style w:type="character" w:customStyle="1" w:styleId="WW8Num5z2">
    <w:name w:val="WW8Num5z2"/>
    <w:rsid w:val="000A3FFE"/>
  </w:style>
  <w:style w:type="character" w:customStyle="1" w:styleId="WW8Num5z3">
    <w:name w:val="WW8Num5z3"/>
    <w:rsid w:val="000A3FFE"/>
  </w:style>
  <w:style w:type="character" w:customStyle="1" w:styleId="WW8Num5z4">
    <w:name w:val="WW8Num5z4"/>
    <w:rsid w:val="000A3FFE"/>
  </w:style>
  <w:style w:type="character" w:customStyle="1" w:styleId="WW8Num5z5">
    <w:name w:val="WW8Num5z5"/>
    <w:rsid w:val="000A3FFE"/>
  </w:style>
  <w:style w:type="character" w:customStyle="1" w:styleId="WW8Num5z6">
    <w:name w:val="WW8Num5z6"/>
    <w:rsid w:val="000A3FFE"/>
  </w:style>
  <w:style w:type="character" w:customStyle="1" w:styleId="WW8Num5z7">
    <w:name w:val="WW8Num5z7"/>
    <w:rsid w:val="000A3FFE"/>
  </w:style>
  <w:style w:type="character" w:customStyle="1" w:styleId="WW8Num5z8">
    <w:name w:val="WW8Num5z8"/>
    <w:rsid w:val="000A3FFE"/>
  </w:style>
  <w:style w:type="character" w:customStyle="1" w:styleId="WW8Num6z0">
    <w:name w:val="WW8Num6z0"/>
    <w:rsid w:val="000A3FFE"/>
  </w:style>
  <w:style w:type="character" w:customStyle="1" w:styleId="WW8Num6z1">
    <w:name w:val="WW8Num6z1"/>
    <w:rsid w:val="000A3FFE"/>
  </w:style>
  <w:style w:type="character" w:customStyle="1" w:styleId="WW8Num6z2">
    <w:name w:val="WW8Num6z2"/>
    <w:rsid w:val="000A3FFE"/>
  </w:style>
  <w:style w:type="character" w:customStyle="1" w:styleId="WW8Num6z3">
    <w:name w:val="WW8Num6z3"/>
    <w:rsid w:val="000A3FFE"/>
  </w:style>
  <w:style w:type="character" w:customStyle="1" w:styleId="WW8Num6z4">
    <w:name w:val="WW8Num6z4"/>
    <w:rsid w:val="000A3FFE"/>
  </w:style>
  <w:style w:type="character" w:customStyle="1" w:styleId="WW8Num6z5">
    <w:name w:val="WW8Num6z5"/>
    <w:rsid w:val="000A3FFE"/>
  </w:style>
  <w:style w:type="character" w:customStyle="1" w:styleId="WW8Num6z6">
    <w:name w:val="WW8Num6z6"/>
    <w:rsid w:val="000A3FFE"/>
  </w:style>
  <w:style w:type="character" w:customStyle="1" w:styleId="WW8Num6z7">
    <w:name w:val="WW8Num6z7"/>
    <w:rsid w:val="000A3FFE"/>
  </w:style>
  <w:style w:type="character" w:customStyle="1" w:styleId="WW8Num6z8">
    <w:name w:val="WW8Num6z8"/>
    <w:rsid w:val="000A3FFE"/>
  </w:style>
  <w:style w:type="character" w:customStyle="1" w:styleId="21">
    <w:name w:val="Основной шрифт абзаца2"/>
    <w:rsid w:val="000A3FFE"/>
  </w:style>
  <w:style w:type="character" w:customStyle="1" w:styleId="Absatz-Standardschriftart">
    <w:name w:val="Absatz-Standardschriftart"/>
    <w:rsid w:val="000A3FFE"/>
  </w:style>
  <w:style w:type="character" w:customStyle="1" w:styleId="WW-Absatz-Standardschriftart">
    <w:name w:val="WW-Absatz-Standardschriftart"/>
    <w:rsid w:val="000A3FFE"/>
  </w:style>
  <w:style w:type="character" w:customStyle="1" w:styleId="12">
    <w:name w:val="Основной шрифт абзаца1"/>
    <w:rsid w:val="000A3FFE"/>
  </w:style>
  <w:style w:type="character" w:customStyle="1" w:styleId="a3">
    <w:name w:val="Символ нумерации"/>
    <w:rsid w:val="000A3FFE"/>
  </w:style>
  <w:style w:type="character" w:styleId="a4">
    <w:name w:val="Hyperlink"/>
    <w:uiPriority w:val="99"/>
    <w:rsid w:val="000A3FF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A3FF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0A3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A3F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0A3FFE"/>
    <w:rPr>
      <w:rFonts w:cs="Mangal"/>
    </w:rPr>
  </w:style>
  <w:style w:type="paragraph" w:styleId="a9">
    <w:name w:val="caption"/>
    <w:basedOn w:val="a"/>
    <w:qFormat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0A3FFE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styleId="ab">
    <w:name w:val="FollowedHyperlink"/>
    <w:uiPriority w:val="99"/>
    <w:semiHidden/>
    <w:unhideWhenUsed/>
    <w:rsid w:val="000A3FFE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0A3FFE"/>
  </w:style>
  <w:style w:type="paragraph" w:customStyle="1" w:styleId="ConsPlusNormal">
    <w:name w:val="ConsPlusNormal"/>
    <w:rsid w:val="000A3FF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A3F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0A3F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0A3F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0A3FF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0">
    <w:name w:val="Strong"/>
    <w:uiPriority w:val="22"/>
    <w:qFormat/>
    <w:rsid w:val="000A3FFE"/>
    <w:rPr>
      <w:b/>
      <w:bCs/>
    </w:rPr>
  </w:style>
  <w:style w:type="character" w:styleId="af1">
    <w:name w:val="Emphasis"/>
    <w:uiPriority w:val="20"/>
    <w:qFormat/>
    <w:rsid w:val="000A3FFE"/>
    <w:rPr>
      <w:rFonts w:ascii="Calibri" w:hAnsi="Calibri"/>
      <w:b/>
      <w:i/>
      <w:iCs/>
    </w:rPr>
  </w:style>
  <w:style w:type="paragraph" w:styleId="af2">
    <w:name w:val="No Spacing"/>
    <w:basedOn w:val="a"/>
    <w:link w:val="af3"/>
    <w:qFormat/>
    <w:rsid w:val="000A3FF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0A3FF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A3FFE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4">
    <w:name w:val="Intense Quote"/>
    <w:basedOn w:val="a"/>
    <w:next w:val="a"/>
    <w:link w:val="af5"/>
    <w:uiPriority w:val="30"/>
    <w:qFormat/>
    <w:rsid w:val="000A3FF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5">
    <w:name w:val="Выделенная цитата Знак"/>
    <w:basedOn w:val="a0"/>
    <w:link w:val="af4"/>
    <w:uiPriority w:val="30"/>
    <w:rsid w:val="000A3FFE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6">
    <w:name w:val="Subtle Emphasis"/>
    <w:uiPriority w:val="19"/>
    <w:qFormat/>
    <w:rsid w:val="000A3FFE"/>
    <w:rPr>
      <w:i/>
      <w:color w:val="5A5A5A"/>
    </w:rPr>
  </w:style>
  <w:style w:type="character" w:styleId="af7">
    <w:name w:val="Intense Emphasis"/>
    <w:uiPriority w:val="21"/>
    <w:qFormat/>
    <w:rsid w:val="000A3FFE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A3FFE"/>
    <w:rPr>
      <w:sz w:val="24"/>
      <w:szCs w:val="24"/>
      <w:u w:val="single"/>
    </w:rPr>
  </w:style>
  <w:style w:type="character" w:styleId="af9">
    <w:name w:val="Intense Reference"/>
    <w:uiPriority w:val="32"/>
    <w:qFormat/>
    <w:rsid w:val="000A3FFE"/>
    <w:rPr>
      <w:b/>
      <w:sz w:val="24"/>
      <w:u w:val="single"/>
    </w:rPr>
  </w:style>
  <w:style w:type="character" w:styleId="afa">
    <w:name w:val="Book Title"/>
    <w:uiPriority w:val="33"/>
    <w:qFormat/>
    <w:rsid w:val="000A3FFE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A3FFE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0A3FF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3FFE"/>
    <w:rPr>
      <w:rFonts w:ascii="Tahoma" w:eastAsia="Times New Roman" w:hAnsi="Tahoma" w:cs="Tahoma"/>
      <w:sz w:val="16"/>
      <w:szCs w:val="16"/>
      <w:lang w:val="en-US" w:bidi="en-US"/>
    </w:rPr>
  </w:style>
  <w:style w:type="paragraph" w:styleId="afe">
    <w:name w:val="Normal (Web)"/>
    <w:aliases w:val="Обычный (Web)"/>
    <w:basedOn w:val="a"/>
    <w:uiPriority w:val="99"/>
    <w:semiHidden/>
    <w:unhideWhenUsed/>
    <w:qFormat/>
    <w:rsid w:val="000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0A3F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A3FFE"/>
  </w:style>
  <w:style w:type="character" w:customStyle="1" w:styleId="aff0">
    <w:name w:val="Основной текст с отступом Знак"/>
    <w:basedOn w:val="a0"/>
    <w:link w:val="aff1"/>
    <w:semiHidden/>
    <w:locked/>
    <w:rsid w:val="000A3FFE"/>
    <w:rPr>
      <w:sz w:val="24"/>
      <w:szCs w:val="24"/>
    </w:rPr>
  </w:style>
  <w:style w:type="character" w:customStyle="1" w:styleId="af3">
    <w:name w:val="Без интервала Знак"/>
    <w:link w:val="af2"/>
    <w:locked/>
    <w:rsid w:val="000A3FFE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16">
    <w:name w:val="Без интервала1"/>
    <w:uiPriority w:val="99"/>
    <w:rsid w:val="000A3FF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uiPriority w:val="99"/>
    <w:rsid w:val="000A3FF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7">
    <w:name w:val="Стиль1"/>
    <w:basedOn w:val="1"/>
    <w:uiPriority w:val="99"/>
    <w:rsid w:val="000A3FFE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aff2">
    <w:name w:val="Таблица"/>
    <w:basedOn w:val="a"/>
    <w:uiPriority w:val="99"/>
    <w:rsid w:val="000A3FF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1">
    <w:name w:val="Body Text Indent"/>
    <w:basedOn w:val="a"/>
    <w:link w:val="aff0"/>
    <w:semiHidden/>
    <w:unhideWhenUsed/>
    <w:rsid w:val="000A3FFE"/>
    <w:pPr>
      <w:spacing w:after="120" w:line="240" w:lineRule="auto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0"/>
    <w:semiHidden/>
    <w:rsid w:val="000A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F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F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FF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F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3FF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3F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3F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3FF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3FF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F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A3FF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A3F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A3F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3FF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A3FF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A3FF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A3FF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A3FFE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A3FFE"/>
  </w:style>
  <w:style w:type="numbering" w:customStyle="1" w:styleId="110">
    <w:name w:val="Нет списка11"/>
    <w:next w:val="a2"/>
    <w:uiPriority w:val="99"/>
    <w:semiHidden/>
    <w:unhideWhenUsed/>
    <w:rsid w:val="000A3FFE"/>
  </w:style>
  <w:style w:type="character" w:customStyle="1" w:styleId="WW8Num1z0">
    <w:name w:val="WW8Num1z0"/>
    <w:rsid w:val="000A3FFE"/>
    <w:rPr>
      <w:sz w:val="26"/>
      <w:szCs w:val="26"/>
    </w:rPr>
  </w:style>
  <w:style w:type="character" w:customStyle="1" w:styleId="WW8Num2z0">
    <w:name w:val="WW8Num2z0"/>
    <w:rsid w:val="000A3FFE"/>
  </w:style>
  <w:style w:type="character" w:customStyle="1" w:styleId="WW8Num2z1">
    <w:name w:val="WW8Num2z1"/>
    <w:rsid w:val="000A3FFE"/>
  </w:style>
  <w:style w:type="character" w:customStyle="1" w:styleId="WW8Num2z2">
    <w:name w:val="WW8Num2z2"/>
    <w:rsid w:val="000A3FFE"/>
  </w:style>
  <w:style w:type="character" w:customStyle="1" w:styleId="WW8Num2z3">
    <w:name w:val="WW8Num2z3"/>
    <w:rsid w:val="000A3FFE"/>
  </w:style>
  <w:style w:type="character" w:customStyle="1" w:styleId="WW8Num2z4">
    <w:name w:val="WW8Num2z4"/>
    <w:rsid w:val="000A3FFE"/>
  </w:style>
  <w:style w:type="character" w:customStyle="1" w:styleId="WW8Num2z5">
    <w:name w:val="WW8Num2z5"/>
    <w:rsid w:val="000A3FFE"/>
  </w:style>
  <w:style w:type="character" w:customStyle="1" w:styleId="WW8Num2z6">
    <w:name w:val="WW8Num2z6"/>
    <w:rsid w:val="000A3FFE"/>
  </w:style>
  <w:style w:type="character" w:customStyle="1" w:styleId="WW8Num2z7">
    <w:name w:val="WW8Num2z7"/>
    <w:rsid w:val="000A3FFE"/>
  </w:style>
  <w:style w:type="character" w:customStyle="1" w:styleId="WW8Num2z8">
    <w:name w:val="WW8Num2z8"/>
    <w:rsid w:val="000A3FFE"/>
  </w:style>
  <w:style w:type="character" w:customStyle="1" w:styleId="31">
    <w:name w:val="Основной шрифт абзаца3"/>
    <w:rsid w:val="000A3FFE"/>
  </w:style>
  <w:style w:type="character" w:customStyle="1" w:styleId="WW8Num3z0">
    <w:name w:val="WW8Num3z0"/>
    <w:rsid w:val="000A3FFE"/>
  </w:style>
  <w:style w:type="character" w:customStyle="1" w:styleId="WW8Num3z1">
    <w:name w:val="WW8Num3z1"/>
    <w:rsid w:val="000A3FFE"/>
  </w:style>
  <w:style w:type="character" w:customStyle="1" w:styleId="WW8Num3z2">
    <w:name w:val="WW8Num3z2"/>
    <w:rsid w:val="000A3FFE"/>
  </w:style>
  <w:style w:type="character" w:customStyle="1" w:styleId="WW8Num3z3">
    <w:name w:val="WW8Num3z3"/>
    <w:rsid w:val="000A3FFE"/>
  </w:style>
  <w:style w:type="character" w:customStyle="1" w:styleId="WW8Num3z4">
    <w:name w:val="WW8Num3z4"/>
    <w:rsid w:val="000A3FFE"/>
  </w:style>
  <w:style w:type="character" w:customStyle="1" w:styleId="WW8Num3z5">
    <w:name w:val="WW8Num3z5"/>
    <w:rsid w:val="000A3FFE"/>
  </w:style>
  <w:style w:type="character" w:customStyle="1" w:styleId="WW8Num3z6">
    <w:name w:val="WW8Num3z6"/>
    <w:rsid w:val="000A3FFE"/>
  </w:style>
  <w:style w:type="character" w:customStyle="1" w:styleId="WW8Num3z7">
    <w:name w:val="WW8Num3z7"/>
    <w:rsid w:val="000A3FFE"/>
  </w:style>
  <w:style w:type="character" w:customStyle="1" w:styleId="WW8Num3z8">
    <w:name w:val="WW8Num3z8"/>
    <w:rsid w:val="000A3FFE"/>
  </w:style>
  <w:style w:type="character" w:customStyle="1" w:styleId="WW8Num4z0">
    <w:name w:val="WW8Num4z0"/>
    <w:rsid w:val="000A3FFE"/>
    <w:rPr>
      <w:sz w:val="26"/>
      <w:szCs w:val="26"/>
    </w:rPr>
  </w:style>
  <w:style w:type="character" w:customStyle="1" w:styleId="WW8Num4z1">
    <w:name w:val="WW8Num4z1"/>
    <w:rsid w:val="000A3FFE"/>
  </w:style>
  <w:style w:type="character" w:customStyle="1" w:styleId="WW8Num4z2">
    <w:name w:val="WW8Num4z2"/>
    <w:rsid w:val="000A3FFE"/>
  </w:style>
  <w:style w:type="character" w:customStyle="1" w:styleId="WW8Num4z3">
    <w:name w:val="WW8Num4z3"/>
    <w:rsid w:val="000A3FFE"/>
  </w:style>
  <w:style w:type="character" w:customStyle="1" w:styleId="WW8Num4z4">
    <w:name w:val="WW8Num4z4"/>
    <w:rsid w:val="000A3FFE"/>
  </w:style>
  <w:style w:type="character" w:customStyle="1" w:styleId="WW8Num4z5">
    <w:name w:val="WW8Num4z5"/>
    <w:rsid w:val="000A3FFE"/>
  </w:style>
  <w:style w:type="character" w:customStyle="1" w:styleId="WW8Num4z6">
    <w:name w:val="WW8Num4z6"/>
    <w:rsid w:val="000A3FFE"/>
  </w:style>
  <w:style w:type="character" w:customStyle="1" w:styleId="WW8Num4z7">
    <w:name w:val="WW8Num4z7"/>
    <w:rsid w:val="000A3FFE"/>
  </w:style>
  <w:style w:type="character" w:customStyle="1" w:styleId="WW8Num4z8">
    <w:name w:val="WW8Num4z8"/>
    <w:rsid w:val="000A3FFE"/>
  </w:style>
  <w:style w:type="character" w:customStyle="1" w:styleId="WW8Num5z0">
    <w:name w:val="WW8Num5z0"/>
    <w:rsid w:val="000A3FFE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5z1">
    <w:name w:val="WW8Num5z1"/>
    <w:rsid w:val="000A3FFE"/>
  </w:style>
  <w:style w:type="character" w:customStyle="1" w:styleId="WW8Num5z2">
    <w:name w:val="WW8Num5z2"/>
    <w:rsid w:val="000A3FFE"/>
  </w:style>
  <w:style w:type="character" w:customStyle="1" w:styleId="WW8Num5z3">
    <w:name w:val="WW8Num5z3"/>
    <w:rsid w:val="000A3FFE"/>
  </w:style>
  <w:style w:type="character" w:customStyle="1" w:styleId="WW8Num5z4">
    <w:name w:val="WW8Num5z4"/>
    <w:rsid w:val="000A3FFE"/>
  </w:style>
  <w:style w:type="character" w:customStyle="1" w:styleId="WW8Num5z5">
    <w:name w:val="WW8Num5z5"/>
    <w:rsid w:val="000A3FFE"/>
  </w:style>
  <w:style w:type="character" w:customStyle="1" w:styleId="WW8Num5z6">
    <w:name w:val="WW8Num5z6"/>
    <w:rsid w:val="000A3FFE"/>
  </w:style>
  <w:style w:type="character" w:customStyle="1" w:styleId="WW8Num5z7">
    <w:name w:val="WW8Num5z7"/>
    <w:rsid w:val="000A3FFE"/>
  </w:style>
  <w:style w:type="character" w:customStyle="1" w:styleId="WW8Num5z8">
    <w:name w:val="WW8Num5z8"/>
    <w:rsid w:val="000A3FFE"/>
  </w:style>
  <w:style w:type="character" w:customStyle="1" w:styleId="WW8Num6z0">
    <w:name w:val="WW8Num6z0"/>
    <w:rsid w:val="000A3FFE"/>
  </w:style>
  <w:style w:type="character" w:customStyle="1" w:styleId="WW8Num6z1">
    <w:name w:val="WW8Num6z1"/>
    <w:rsid w:val="000A3FFE"/>
  </w:style>
  <w:style w:type="character" w:customStyle="1" w:styleId="WW8Num6z2">
    <w:name w:val="WW8Num6z2"/>
    <w:rsid w:val="000A3FFE"/>
  </w:style>
  <w:style w:type="character" w:customStyle="1" w:styleId="WW8Num6z3">
    <w:name w:val="WW8Num6z3"/>
    <w:rsid w:val="000A3FFE"/>
  </w:style>
  <w:style w:type="character" w:customStyle="1" w:styleId="WW8Num6z4">
    <w:name w:val="WW8Num6z4"/>
    <w:rsid w:val="000A3FFE"/>
  </w:style>
  <w:style w:type="character" w:customStyle="1" w:styleId="WW8Num6z5">
    <w:name w:val="WW8Num6z5"/>
    <w:rsid w:val="000A3FFE"/>
  </w:style>
  <w:style w:type="character" w:customStyle="1" w:styleId="WW8Num6z6">
    <w:name w:val="WW8Num6z6"/>
    <w:rsid w:val="000A3FFE"/>
  </w:style>
  <w:style w:type="character" w:customStyle="1" w:styleId="WW8Num6z7">
    <w:name w:val="WW8Num6z7"/>
    <w:rsid w:val="000A3FFE"/>
  </w:style>
  <w:style w:type="character" w:customStyle="1" w:styleId="WW8Num6z8">
    <w:name w:val="WW8Num6z8"/>
    <w:rsid w:val="000A3FFE"/>
  </w:style>
  <w:style w:type="character" w:customStyle="1" w:styleId="21">
    <w:name w:val="Основной шрифт абзаца2"/>
    <w:rsid w:val="000A3FFE"/>
  </w:style>
  <w:style w:type="character" w:customStyle="1" w:styleId="Absatz-Standardschriftart">
    <w:name w:val="Absatz-Standardschriftart"/>
    <w:rsid w:val="000A3FFE"/>
  </w:style>
  <w:style w:type="character" w:customStyle="1" w:styleId="WW-Absatz-Standardschriftart">
    <w:name w:val="WW-Absatz-Standardschriftart"/>
    <w:rsid w:val="000A3FFE"/>
  </w:style>
  <w:style w:type="character" w:customStyle="1" w:styleId="12">
    <w:name w:val="Основной шрифт абзаца1"/>
    <w:rsid w:val="000A3FFE"/>
  </w:style>
  <w:style w:type="character" w:customStyle="1" w:styleId="a3">
    <w:name w:val="Символ нумерации"/>
    <w:rsid w:val="000A3FFE"/>
  </w:style>
  <w:style w:type="character" w:styleId="a4">
    <w:name w:val="Hyperlink"/>
    <w:uiPriority w:val="99"/>
    <w:rsid w:val="000A3FFE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0A3FF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0A3F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A3F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0A3FFE"/>
    <w:rPr>
      <w:rFonts w:cs="Mangal"/>
    </w:rPr>
  </w:style>
  <w:style w:type="paragraph" w:styleId="a9">
    <w:name w:val="caption"/>
    <w:basedOn w:val="a"/>
    <w:qFormat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0A3F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A3FF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0A3FFE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styleId="ab">
    <w:name w:val="FollowedHyperlink"/>
    <w:uiPriority w:val="99"/>
    <w:semiHidden/>
    <w:unhideWhenUsed/>
    <w:rsid w:val="000A3FFE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0A3FFE"/>
  </w:style>
  <w:style w:type="paragraph" w:customStyle="1" w:styleId="ConsPlusNormal">
    <w:name w:val="ConsPlusNormal"/>
    <w:rsid w:val="000A3FF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A3F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0A3F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e">
    <w:name w:val="Subtitle"/>
    <w:basedOn w:val="a"/>
    <w:next w:val="a"/>
    <w:link w:val="af"/>
    <w:uiPriority w:val="11"/>
    <w:qFormat/>
    <w:rsid w:val="000A3F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0A3FF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0">
    <w:name w:val="Strong"/>
    <w:uiPriority w:val="22"/>
    <w:qFormat/>
    <w:rsid w:val="000A3FFE"/>
    <w:rPr>
      <w:b/>
      <w:bCs/>
    </w:rPr>
  </w:style>
  <w:style w:type="character" w:styleId="af1">
    <w:name w:val="Emphasis"/>
    <w:uiPriority w:val="20"/>
    <w:qFormat/>
    <w:rsid w:val="000A3FFE"/>
    <w:rPr>
      <w:rFonts w:ascii="Calibri" w:hAnsi="Calibri"/>
      <w:b/>
      <w:i/>
      <w:iCs/>
    </w:rPr>
  </w:style>
  <w:style w:type="paragraph" w:styleId="af2">
    <w:name w:val="No Spacing"/>
    <w:basedOn w:val="a"/>
    <w:link w:val="af3"/>
    <w:qFormat/>
    <w:rsid w:val="000A3FF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0A3FF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A3FFE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4">
    <w:name w:val="Intense Quote"/>
    <w:basedOn w:val="a"/>
    <w:next w:val="a"/>
    <w:link w:val="af5"/>
    <w:uiPriority w:val="30"/>
    <w:qFormat/>
    <w:rsid w:val="000A3FF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5">
    <w:name w:val="Выделенная цитата Знак"/>
    <w:basedOn w:val="a0"/>
    <w:link w:val="af4"/>
    <w:uiPriority w:val="30"/>
    <w:rsid w:val="000A3FFE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6">
    <w:name w:val="Subtle Emphasis"/>
    <w:uiPriority w:val="19"/>
    <w:qFormat/>
    <w:rsid w:val="000A3FFE"/>
    <w:rPr>
      <w:i/>
      <w:color w:val="5A5A5A"/>
    </w:rPr>
  </w:style>
  <w:style w:type="character" w:styleId="af7">
    <w:name w:val="Intense Emphasis"/>
    <w:uiPriority w:val="21"/>
    <w:qFormat/>
    <w:rsid w:val="000A3FFE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A3FFE"/>
    <w:rPr>
      <w:sz w:val="24"/>
      <w:szCs w:val="24"/>
      <w:u w:val="single"/>
    </w:rPr>
  </w:style>
  <w:style w:type="character" w:styleId="af9">
    <w:name w:val="Intense Reference"/>
    <w:uiPriority w:val="32"/>
    <w:qFormat/>
    <w:rsid w:val="000A3FFE"/>
    <w:rPr>
      <w:b/>
      <w:sz w:val="24"/>
      <w:u w:val="single"/>
    </w:rPr>
  </w:style>
  <w:style w:type="character" w:styleId="afa">
    <w:name w:val="Book Title"/>
    <w:uiPriority w:val="33"/>
    <w:qFormat/>
    <w:rsid w:val="000A3FFE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A3FFE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0A3FF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3FFE"/>
    <w:rPr>
      <w:rFonts w:ascii="Tahoma" w:eastAsia="Times New Roman" w:hAnsi="Tahoma" w:cs="Tahoma"/>
      <w:sz w:val="16"/>
      <w:szCs w:val="16"/>
      <w:lang w:val="en-US" w:bidi="en-US"/>
    </w:rPr>
  </w:style>
  <w:style w:type="paragraph" w:styleId="afe">
    <w:name w:val="Normal (Web)"/>
    <w:aliases w:val="Обычный (Web)"/>
    <w:basedOn w:val="a"/>
    <w:uiPriority w:val="99"/>
    <w:semiHidden/>
    <w:unhideWhenUsed/>
    <w:qFormat/>
    <w:rsid w:val="000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0A3F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A3FFE"/>
  </w:style>
  <w:style w:type="character" w:customStyle="1" w:styleId="aff0">
    <w:name w:val="Основной текст с отступом Знак"/>
    <w:basedOn w:val="a0"/>
    <w:link w:val="aff1"/>
    <w:semiHidden/>
    <w:locked/>
    <w:rsid w:val="000A3FFE"/>
    <w:rPr>
      <w:sz w:val="24"/>
      <w:szCs w:val="24"/>
    </w:rPr>
  </w:style>
  <w:style w:type="character" w:customStyle="1" w:styleId="af3">
    <w:name w:val="Без интервала Знак"/>
    <w:link w:val="af2"/>
    <w:locked/>
    <w:rsid w:val="000A3FFE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16">
    <w:name w:val="Без интервала1"/>
    <w:uiPriority w:val="99"/>
    <w:rsid w:val="000A3FF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uiPriority w:val="99"/>
    <w:rsid w:val="000A3FFE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7">
    <w:name w:val="Стиль1"/>
    <w:basedOn w:val="1"/>
    <w:uiPriority w:val="99"/>
    <w:rsid w:val="000A3FFE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aff2">
    <w:name w:val="Таблица"/>
    <w:basedOn w:val="a"/>
    <w:uiPriority w:val="99"/>
    <w:rsid w:val="000A3FF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1">
    <w:name w:val="Body Text Indent"/>
    <w:basedOn w:val="a"/>
    <w:link w:val="aff0"/>
    <w:semiHidden/>
    <w:unhideWhenUsed/>
    <w:rsid w:val="000A3FFE"/>
    <w:pPr>
      <w:spacing w:after="120" w:line="240" w:lineRule="auto"/>
      <w:ind w:left="283"/>
    </w:pPr>
    <w:rPr>
      <w:sz w:val="24"/>
      <w:szCs w:val="24"/>
    </w:rPr>
  </w:style>
  <w:style w:type="character" w:customStyle="1" w:styleId="18">
    <w:name w:val="Основной текст с отступом Знак1"/>
    <w:basedOn w:val="a0"/>
    <w:semiHidden/>
    <w:rsid w:val="000A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5839</Words>
  <Characters>33286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2018-02-02T02:51:00Z</dcterms:created>
  <dcterms:modified xsi:type="dcterms:W3CDTF">2018-02-05T06:31:00Z</dcterms:modified>
</cp:coreProperties>
</file>